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841AB8" w:rsidRDefault="009C5A94" w:rsidP="00561476">
      <w:pPr>
        <w:jc w:val="center"/>
        <w:rPr>
          <w:b/>
          <w:sz w:val="36"/>
          <w:szCs w:val="36"/>
        </w:rPr>
      </w:pPr>
      <w:r w:rsidRPr="00841AB8">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841AB8" w:rsidRDefault="00561476" w:rsidP="00561476">
      <w:pPr>
        <w:jc w:val="center"/>
        <w:rPr>
          <w:b/>
          <w:sz w:val="36"/>
          <w:szCs w:val="36"/>
          <w:lang w:val="en-US"/>
        </w:rPr>
      </w:pPr>
    </w:p>
    <w:p w14:paraId="4AA3D8A5" w14:textId="77777777" w:rsidR="000A4DD6" w:rsidRPr="00841AB8" w:rsidRDefault="000A4DD6" w:rsidP="00561476">
      <w:pPr>
        <w:jc w:val="center"/>
        <w:rPr>
          <w:b/>
          <w:sz w:val="36"/>
          <w:szCs w:val="36"/>
          <w:lang w:val="en-US"/>
        </w:rPr>
      </w:pPr>
    </w:p>
    <w:p w14:paraId="0ABB1680" w14:textId="77777777" w:rsidR="000A4DD6" w:rsidRPr="00841AB8" w:rsidRDefault="000A4DD6" w:rsidP="00561476">
      <w:pPr>
        <w:jc w:val="center"/>
        <w:rPr>
          <w:b/>
          <w:sz w:val="36"/>
          <w:szCs w:val="36"/>
          <w:lang w:val="en-US"/>
        </w:rPr>
      </w:pPr>
    </w:p>
    <w:p w14:paraId="465AD6D6" w14:textId="77777777" w:rsidR="000A4DD6" w:rsidRPr="00841AB8" w:rsidRDefault="000A4DD6" w:rsidP="00561476">
      <w:pPr>
        <w:jc w:val="center"/>
        <w:rPr>
          <w:b/>
          <w:sz w:val="36"/>
          <w:szCs w:val="36"/>
          <w:lang w:val="en-US"/>
        </w:rPr>
      </w:pPr>
    </w:p>
    <w:p w14:paraId="25F09B46" w14:textId="77777777" w:rsidR="00561476" w:rsidRPr="00841AB8" w:rsidRDefault="00561476" w:rsidP="00561476">
      <w:pPr>
        <w:tabs>
          <w:tab w:val="left" w:pos="5204"/>
        </w:tabs>
        <w:jc w:val="left"/>
        <w:rPr>
          <w:b/>
          <w:sz w:val="36"/>
          <w:szCs w:val="36"/>
        </w:rPr>
      </w:pPr>
      <w:r w:rsidRPr="00841AB8">
        <w:rPr>
          <w:b/>
          <w:sz w:val="36"/>
          <w:szCs w:val="36"/>
        </w:rPr>
        <w:tab/>
      </w:r>
    </w:p>
    <w:p w14:paraId="1A818381" w14:textId="77777777" w:rsidR="00561476" w:rsidRPr="00841AB8" w:rsidRDefault="00561476" w:rsidP="00561476">
      <w:pPr>
        <w:jc w:val="center"/>
        <w:rPr>
          <w:b/>
          <w:sz w:val="36"/>
          <w:szCs w:val="36"/>
        </w:rPr>
      </w:pPr>
    </w:p>
    <w:p w14:paraId="759EB2BE" w14:textId="77777777" w:rsidR="00561476" w:rsidRPr="00841AB8" w:rsidRDefault="00CB76D2" w:rsidP="00561476">
      <w:pPr>
        <w:jc w:val="center"/>
        <w:rPr>
          <w:b/>
          <w:sz w:val="48"/>
          <w:szCs w:val="48"/>
        </w:rPr>
      </w:pPr>
      <w:bookmarkStart w:id="0" w:name="_Toc226196784"/>
      <w:bookmarkStart w:id="1" w:name="_Toc226197203"/>
      <w:r w:rsidRPr="00841AB8">
        <w:rPr>
          <w:b/>
          <w:sz w:val="48"/>
          <w:szCs w:val="48"/>
        </w:rPr>
        <w:t>М</w:t>
      </w:r>
      <w:r w:rsidR="00561476" w:rsidRPr="00841AB8">
        <w:rPr>
          <w:b/>
          <w:sz w:val="48"/>
          <w:szCs w:val="48"/>
        </w:rPr>
        <w:t>ониторинг СМИ</w:t>
      </w:r>
      <w:bookmarkEnd w:id="0"/>
      <w:bookmarkEnd w:id="1"/>
      <w:r w:rsidR="00561476" w:rsidRPr="00841AB8">
        <w:rPr>
          <w:b/>
          <w:sz w:val="48"/>
          <w:szCs w:val="48"/>
        </w:rPr>
        <w:t xml:space="preserve"> РФ</w:t>
      </w:r>
    </w:p>
    <w:p w14:paraId="643C1CC8" w14:textId="77777777" w:rsidR="00561476" w:rsidRPr="00841AB8" w:rsidRDefault="00561476" w:rsidP="00561476">
      <w:pPr>
        <w:jc w:val="center"/>
        <w:rPr>
          <w:b/>
          <w:sz w:val="48"/>
          <w:szCs w:val="48"/>
        </w:rPr>
      </w:pPr>
      <w:bookmarkStart w:id="2" w:name="_Toc226196785"/>
      <w:bookmarkStart w:id="3" w:name="_Toc226197204"/>
      <w:r w:rsidRPr="00841AB8">
        <w:rPr>
          <w:b/>
          <w:sz w:val="48"/>
          <w:szCs w:val="48"/>
        </w:rPr>
        <w:t>по пенсионной тематике</w:t>
      </w:r>
      <w:bookmarkEnd w:id="2"/>
      <w:bookmarkEnd w:id="3"/>
    </w:p>
    <w:p w14:paraId="712904F0" w14:textId="77777777" w:rsidR="008B6D1B" w:rsidRPr="00841AB8" w:rsidRDefault="008B6D1B" w:rsidP="00C70A20">
      <w:pPr>
        <w:jc w:val="center"/>
        <w:rPr>
          <w:b/>
          <w:sz w:val="48"/>
          <w:szCs w:val="48"/>
        </w:rPr>
      </w:pPr>
    </w:p>
    <w:p w14:paraId="4DAF54B0" w14:textId="77777777" w:rsidR="007D6FE5" w:rsidRPr="00841AB8" w:rsidRDefault="007D6FE5" w:rsidP="00C70A20">
      <w:pPr>
        <w:jc w:val="center"/>
        <w:rPr>
          <w:b/>
          <w:sz w:val="36"/>
          <w:szCs w:val="36"/>
        </w:rPr>
      </w:pPr>
      <w:r w:rsidRPr="00841AB8">
        <w:rPr>
          <w:b/>
          <w:sz w:val="36"/>
          <w:szCs w:val="36"/>
        </w:rPr>
        <w:t xml:space="preserve"> </w:t>
      </w:r>
    </w:p>
    <w:p w14:paraId="5A50B42F" w14:textId="5ABE421D" w:rsidR="00C70A20" w:rsidRPr="00841AB8" w:rsidRDefault="00A25D85" w:rsidP="00C70A20">
      <w:pPr>
        <w:jc w:val="center"/>
        <w:rPr>
          <w:b/>
          <w:sz w:val="40"/>
          <w:szCs w:val="40"/>
        </w:rPr>
      </w:pPr>
      <w:r w:rsidRPr="00841AB8">
        <w:rPr>
          <w:b/>
          <w:sz w:val="40"/>
          <w:szCs w:val="40"/>
        </w:rPr>
        <w:t>01</w:t>
      </w:r>
      <w:r w:rsidR="00CB6B64" w:rsidRPr="00841AB8">
        <w:rPr>
          <w:b/>
          <w:sz w:val="40"/>
          <w:szCs w:val="40"/>
        </w:rPr>
        <w:t>.</w:t>
      </w:r>
      <w:r w:rsidR="00FA6219" w:rsidRPr="00841AB8">
        <w:rPr>
          <w:b/>
          <w:sz w:val="40"/>
          <w:szCs w:val="40"/>
          <w:lang w:val="en-US"/>
        </w:rPr>
        <w:t>1</w:t>
      </w:r>
      <w:r w:rsidRPr="00841AB8">
        <w:rPr>
          <w:b/>
          <w:sz w:val="40"/>
          <w:szCs w:val="40"/>
        </w:rPr>
        <w:t>2</w:t>
      </w:r>
      <w:r w:rsidR="000214CF" w:rsidRPr="00841AB8">
        <w:rPr>
          <w:b/>
          <w:sz w:val="40"/>
          <w:szCs w:val="40"/>
        </w:rPr>
        <w:t>.</w:t>
      </w:r>
      <w:r w:rsidR="007D6FE5" w:rsidRPr="00841AB8">
        <w:rPr>
          <w:b/>
          <w:sz w:val="40"/>
          <w:szCs w:val="40"/>
        </w:rPr>
        <w:t>20</w:t>
      </w:r>
      <w:r w:rsidR="00EB57E7" w:rsidRPr="00841AB8">
        <w:rPr>
          <w:b/>
          <w:sz w:val="40"/>
          <w:szCs w:val="40"/>
        </w:rPr>
        <w:t>2</w:t>
      </w:r>
      <w:r w:rsidR="00C8666E" w:rsidRPr="00841AB8">
        <w:rPr>
          <w:b/>
          <w:sz w:val="40"/>
          <w:szCs w:val="40"/>
        </w:rPr>
        <w:t>5</w:t>
      </w:r>
      <w:r w:rsidR="00C70A20" w:rsidRPr="00841AB8">
        <w:rPr>
          <w:b/>
          <w:sz w:val="40"/>
          <w:szCs w:val="40"/>
        </w:rPr>
        <w:t xml:space="preserve"> г</w:t>
      </w:r>
      <w:r w:rsidR="007D6FE5" w:rsidRPr="00841AB8">
        <w:rPr>
          <w:b/>
          <w:sz w:val="40"/>
          <w:szCs w:val="40"/>
        </w:rPr>
        <w:t>.</w:t>
      </w:r>
    </w:p>
    <w:p w14:paraId="651D5D84" w14:textId="77777777" w:rsidR="007D6FE5" w:rsidRPr="00841AB8" w:rsidRDefault="007D6FE5" w:rsidP="000C1A46">
      <w:pPr>
        <w:jc w:val="center"/>
        <w:rPr>
          <w:b/>
          <w:sz w:val="40"/>
          <w:szCs w:val="40"/>
        </w:rPr>
      </w:pPr>
    </w:p>
    <w:p w14:paraId="3299871E" w14:textId="77777777" w:rsidR="00C16C6D" w:rsidRPr="00841AB8" w:rsidRDefault="00C16C6D" w:rsidP="000C1A46">
      <w:pPr>
        <w:jc w:val="center"/>
        <w:rPr>
          <w:b/>
          <w:sz w:val="40"/>
          <w:szCs w:val="40"/>
        </w:rPr>
      </w:pPr>
    </w:p>
    <w:p w14:paraId="46E14E88" w14:textId="77777777" w:rsidR="00C70A20" w:rsidRPr="00841AB8" w:rsidRDefault="00C70A20" w:rsidP="000C1A46">
      <w:pPr>
        <w:jc w:val="center"/>
        <w:rPr>
          <w:b/>
          <w:sz w:val="40"/>
          <w:szCs w:val="40"/>
        </w:rPr>
      </w:pPr>
    </w:p>
    <w:p w14:paraId="4C8E9FEE" w14:textId="77777777" w:rsidR="00C70A20" w:rsidRPr="00841AB8" w:rsidRDefault="00C70A20" w:rsidP="000C1A46">
      <w:pPr>
        <w:jc w:val="center"/>
      </w:pPr>
    </w:p>
    <w:p w14:paraId="169A5637" w14:textId="77777777" w:rsidR="00CB76D2" w:rsidRPr="00841AB8" w:rsidRDefault="00CB76D2" w:rsidP="000C1A46">
      <w:pPr>
        <w:jc w:val="center"/>
        <w:rPr>
          <w:b/>
          <w:sz w:val="40"/>
          <w:szCs w:val="40"/>
        </w:rPr>
      </w:pPr>
    </w:p>
    <w:p w14:paraId="39EA2CE9" w14:textId="77777777" w:rsidR="009D66A1" w:rsidRPr="00841AB8" w:rsidRDefault="009B23FE" w:rsidP="009B23FE">
      <w:pPr>
        <w:pStyle w:val="10"/>
        <w:jc w:val="center"/>
      </w:pPr>
      <w:r w:rsidRPr="00841AB8">
        <w:br w:type="page"/>
      </w:r>
      <w:bookmarkStart w:id="4" w:name="_Toc396864626"/>
      <w:bookmarkStart w:id="5" w:name="_Toc215466762"/>
      <w:r w:rsidR="009D79CC" w:rsidRPr="00841AB8">
        <w:lastRenderedPageBreak/>
        <w:t>Те</w:t>
      </w:r>
      <w:r w:rsidR="009D66A1" w:rsidRPr="00841AB8">
        <w:t>мы</w:t>
      </w:r>
      <w:r w:rsidR="009D66A1" w:rsidRPr="00841AB8">
        <w:rPr>
          <w:rFonts w:ascii="Arial Rounded MT Bold" w:hAnsi="Arial Rounded MT Bold"/>
        </w:rPr>
        <w:t xml:space="preserve"> </w:t>
      </w:r>
      <w:r w:rsidR="009D66A1" w:rsidRPr="00841AB8">
        <w:t>дня</w:t>
      </w:r>
      <w:bookmarkEnd w:id="4"/>
      <w:bookmarkEnd w:id="5"/>
    </w:p>
    <w:p w14:paraId="67C9B192" w14:textId="3A743FA6" w:rsidR="00A1463C" w:rsidRPr="00841AB8" w:rsidRDefault="00FA7A18" w:rsidP="00676D5F">
      <w:pPr>
        <w:numPr>
          <w:ilvl w:val="0"/>
          <w:numId w:val="25"/>
        </w:numPr>
        <w:rPr>
          <w:i/>
        </w:rPr>
      </w:pPr>
      <w:r w:rsidRPr="00841AB8">
        <w:rPr>
          <w:i/>
        </w:rPr>
        <w:t xml:space="preserve">По итогам третьего квартала 2025 года общий объем пенсионных средств в России превысил 9 трлн рублей, увеличившись на 4,3% за квартал благодаря положительной доходности инвестиций и притоку средств в добровольные пенсионные программы. Об этом сообщает ЦБ в </w:t>
      </w:r>
      <w:r w:rsidR="00B670ED">
        <w:rPr>
          <w:i/>
        </w:rPr>
        <w:t>«</w:t>
      </w:r>
      <w:r w:rsidRPr="00841AB8">
        <w:rPr>
          <w:i/>
        </w:rPr>
        <w:t>Обзоре ключевых показателей негосударственных пенсионных фондов</w:t>
      </w:r>
      <w:r w:rsidR="00B670ED">
        <w:rPr>
          <w:i/>
        </w:rPr>
        <w:t>»</w:t>
      </w:r>
      <w:r w:rsidRPr="00841AB8">
        <w:rPr>
          <w:i/>
        </w:rPr>
        <w:t xml:space="preserve">. Пенсионные накопления в негосударственных пенсионных фондах (НПФ) выросли до 3,6 трлн рублей, а в Социальном фонде России (СФР) превысили 2,8 трлн рублей. Объем пенсионных резервов НПФ достиг 2,7 трлн рублей, продемонстрировав рост на 7,6% за квартал и на 36,1% год к году, </w:t>
      </w:r>
      <w:hyperlink w:anchor="ф1" w:history="1">
        <w:r w:rsidRPr="00841AB8">
          <w:rPr>
            <w:rStyle w:val="a3"/>
            <w:i/>
          </w:rPr>
          <w:t xml:space="preserve">пишет </w:t>
        </w:r>
        <w:r w:rsidR="00B670ED">
          <w:rPr>
            <w:rStyle w:val="a3"/>
            <w:i/>
          </w:rPr>
          <w:t>«</w:t>
        </w:r>
        <w:r w:rsidRPr="00841AB8">
          <w:rPr>
            <w:rStyle w:val="a3"/>
            <w:i/>
          </w:rPr>
          <w:t>Банковское обозрение</w:t>
        </w:r>
        <w:r w:rsidR="00B670ED">
          <w:rPr>
            <w:rStyle w:val="a3"/>
            <w:i/>
          </w:rPr>
          <w:t>»</w:t>
        </w:r>
      </w:hyperlink>
    </w:p>
    <w:p w14:paraId="3FE126A8" w14:textId="1A6A8236" w:rsidR="00FA7A18" w:rsidRPr="00841AB8" w:rsidRDefault="00367330" w:rsidP="00676D5F">
      <w:pPr>
        <w:numPr>
          <w:ilvl w:val="0"/>
          <w:numId w:val="25"/>
        </w:numPr>
        <w:rPr>
          <w:i/>
        </w:rPr>
      </w:pPr>
      <w:r w:rsidRPr="00841AB8">
        <w:rPr>
          <w:i/>
        </w:rPr>
        <w:t xml:space="preserve">По итогам первого полугодия 2025 года негосударственные пенсионные фонды выплатили 119 млрд рублей, что больше аналогичных показателей 2024 года на 55%. Большую часть этих средств составили перечисления в рамках негосударственного пенсионного обеспечения (НПО) - на этот сегмент пришлось 51% всех выплат. Об этом сообщили эксперты НПФ Эволюция, проанализировав региональную структуру выплат негосударственных пенсионных фондов по данным Банка России. По программам негосударственного пенсионного обеспечения объём выплат достиг 60,4 млрд рублей, </w:t>
      </w:r>
      <w:hyperlink w:anchor="ф2" w:history="1">
        <w:r w:rsidRPr="00841AB8">
          <w:rPr>
            <w:rStyle w:val="a3"/>
            <w:i/>
          </w:rPr>
          <w:t xml:space="preserve">передает </w:t>
        </w:r>
        <w:r w:rsidR="00B670ED">
          <w:rPr>
            <w:rStyle w:val="a3"/>
            <w:i/>
          </w:rPr>
          <w:t>«</w:t>
        </w:r>
        <w:r w:rsidRPr="00841AB8">
          <w:rPr>
            <w:rStyle w:val="a3"/>
            <w:i/>
          </w:rPr>
          <w:t>Ваш Пенсионный Брокер</w:t>
        </w:r>
        <w:r w:rsidR="00B670ED">
          <w:rPr>
            <w:rStyle w:val="a3"/>
            <w:i/>
          </w:rPr>
          <w:t>»</w:t>
        </w:r>
      </w:hyperlink>
    </w:p>
    <w:p w14:paraId="6857B2DE" w14:textId="69F8FDE5" w:rsidR="00DE2C12" w:rsidRPr="00841AB8" w:rsidRDefault="00DE2C12" w:rsidP="00676D5F">
      <w:pPr>
        <w:numPr>
          <w:ilvl w:val="0"/>
          <w:numId w:val="25"/>
        </w:numPr>
        <w:rPr>
          <w:i/>
        </w:rPr>
      </w:pPr>
      <w:r w:rsidRPr="00DE2C12">
        <w:rPr>
          <w:i/>
        </w:rPr>
        <w:t xml:space="preserve">Россияне вывели 17,9 млрд рублей из программы долгосрочных сбережений (ПДС) в третьем квартале 2025 года, следует из опубликованной статистики Центробанка. Как </w:t>
      </w:r>
      <w:hyperlink w:anchor="ф9" w:history="1">
        <w:r w:rsidRPr="00DE2C12">
          <w:rPr>
            <w:rStyle w:val="a3"/>
            <w:i/>
          </w:rPr>
          <w:t>рассказали Frank Media</w:t>
        </w:r>
      </w:hyperlink>
      <w:r w:rsidRPr="00DE2C12">
        <w:rPr>
          <w:i/>
        </w:rPr>
        <w:t xml:space="preserve"> два источника в отрасли, пенсионеры и предпенсионеры выводили средства из программы после получения софинансирования от государства. Этот тренд подтвердил представитель одного из крупных игроков — НПФ </w:t>
      </w:r>
      <w:r w:rsidR="00B670ED">
        <w:rPr>
          <w:i/>
        </w:rPr>
        <w:t>«</w:t>
      </w:r>
      <w:r w:rsidRPr="00DE2C12">
        <w:rPr>
          <w:i/>
        </w:rPr>
        <w:t>Газфонд ПН</w:t>
      </w:r>
      <w:r w:rsidR="00B670ED">
        <w:rPr>
          <w:i/>
        </w:rPr>
        <w:t>»</w:t>
      </w:r>
    </w:p>
    <w:p w14:paraId="1130B14F" w14:textId="246C5AF7" w:rsidR="000F117B" w:rsidRDefault="000F117B" w:rsidP="000F117B">
      <w:pPr>
        <w:numPr>
          <w:ilvl w:val="0"/>
          <w:numId w:val="25"/>
        </w:numPr>
        <w:rPr>
          <w:i/>
        </w:rPr>
      </w:pPr>
      <w:r w:rsidRPr="00841AB8">
        <w:rPr>
          <w:i/>
        </w:rPr>
        <w:t xml:space="preserve">Инфляция снижает покупательную способность денег. Если пенсионные накопления не работают или приносят небольшой доход, их реальная стоимость ежегодно уменьшается. </w:t>
      </w:r>
      <w:hyperlink w:anchor="ф3" w:history="1">
        <w:r w:rsidR="00B670ED">
          <w:rPr>
            <w:rStyle w:val="a3"/>
            <w:i/>
          </w:rPr>
          <w:t>«</w:t>
        </w:r>
        <w:r w:rsidRPr="00841AB8">
          <w:rPr>
            <w:rStyle w:val="a3"/>
            <w:i/>
          </w:rPr>
          <w:t>Рамблер-Финансы</w:t>
        </w:r>
        <w:r w:rsidR="00B670ED">
          <w:rPr>
            <w:rStyle w:val="a3"/>
            <w:i/>
          </w:rPr>
          <w:t>»</w:t>
        </w:r>
        <w:r w:rsidRPr="00841AB8">
          <w:rPr>
            <w:rStyle w:val="a3"/>
            <w:i/>
          </w:rPr>
          <w:t xml:space="preserve"> разбирались</w:t>
        </w:r>
      </w:hyperlink>
      <w:r w:rsidRPr="00841AB8">
        <w:rPr>
          <w:i/>
        </w:rPr>
        <w:t>, какие стратегии можно использовать для сохранения стоимости накопительной пенсии и какую из них лучше выбрать</w:t>
      </w:r>
    </w:p>
    <w:p w14:paraId="02AA78A0" w14:textId="3D0C475A" w:rsidR="00C303F0" w:rsidRPr="00841AB8" w:rsidRDefault="00C303F0" w:rsidP="00676D5F">
      <w:pPr>
        <w:numPr>
          <w:ilvl w:val="0"/>
          <w:numId w:val="25"/>
        </w:numPr>
        <w:rPr>
          <w:i/>
        </w:rPr>
      </w:pPr>
      <w:r w:rsidRPr="00841AB8">
        <w:rPr>
          <w:i/>
        </w:rPr>
        <w:t>Владимирская область занимает 4 место по числу участников программы долгосрочных сбережений в ЦФО. За 10 месяцев 2025 года жители региона заключили около 56 тыс. договоров по ПДС, перечислив на свои счета 1,3 млрд рублей. Всего с момента старта программы владимирцы внесли 4,1 млрд рублей</w:t>
      </w:r>
      <w:r w:rsidR="00055F2E" w:rsidRPr="00841AB8">
        <w:rPr>
          <w:i/>
        </w:rPr>
        <w:t xml:space="preserve">, </w:t>
      </w:r>
      <w:hyperlink w:anchor="ф4" w:history="1">
        <w:r w:rsidR="00055F2E" w:rsidRPr="00841AB8">
          <w:rPr>
            <w:rStyle w:val="a3"/>
            <w:i/>
          </w:rPr>
          <w:t xml:space="preserve">пишут </w:t>
        </w:r>
        <w:r w:rsidR="00B670ED">
          <w:rPr>
            <w:rStyle w:val="a3"/>
            <w:i/>
          </w:rPr>
          <w:t>«</w:t>
        </w:r>
        <w:r w:rsidR="00055F2E" w:rsidRPr="00841AB8">
          <w:rPr>
            <w:rStyle w:val="a3"/>
            <w:i/>
          </w:rPr>
          <w:t>Владимирские ведомости</w:t>
        </w:r>
        <w:r w:rsidR="00B670ED">
          <w:rPr>
            <w:rStyle w:val="a3"/>
            <w:i/>
          </w:rPr>
          <w:t>»</w:t>
        </w:r>
      </w:hyperlink>
    </w:p>
    <w:p w14:paraId="68A8A6A0" w14:textId="04E516F7" w:rsidR="00C303F0" w:rsidRPr="00841AB8" w:rsidRDefault="00055F2E" w:rsidP="00676D5F">
      <w:pPr>
        <w:numPr>
          <w:ilvl w:val="0"/>
          <w:numId w:val="25"/>
        </w:numPr>
        <w:rPr>
          <w:i/>
        </w:rPr>
      </w:pPr>
      <w:r w:rsidRPr="00841AB8">
        <w:rPr>
          <w:i/>
        </w:rPr>
        <w:t xml:space="preserve">Госдума планирует до конца осенней сессии рассмотреть законопроект об учете срока службы в добровольческих формированиях при установлении пенсионных выплат за выслугу лет. Об этом 28 ноября сообщил председатель Госдумы Вячеслав Володин. Документ уже направлен в профильный Комитет по обороне. Законопроект был подготовлен во исполнение поручения Президента РФ. Согласно предложенным нормам, при назначении пенсий за выслугу лет будут засчитывать периоды пребывания граждан в добровольческих формированиях, </w:t>
      </w:r>
      <w:hyperlink w:anchor="ф5" w:history="1">
        <w:r w:rsidRPr="00841AB8">
          <w:rPr>
            <w:rStyle w:val="a3"/>
            <w:i/>
          </w:rPr>
          <w:t xml:space="preserve">информирует </w:t>
        </w:r>
        <w:r w:rsidR="00B670ED">
          <w:rPr>
            <w:rStyle w:val="a3"/>
            <w:i/>
          </w:rPr>
          <w:t>«</w:t>
        </w:r>
        <w:r w:rsidRPr="00841AB8">
          <w:rPr>
            <w:rStyle w:val="a3"/>
            <w:i/>
          </w:rPr>
          <w:t>Парламентская газета</w:t>
        </w:r>
        <w:r w:rsidR="00B670ED">
          <w:rPr>
            <w:rStyle w:val="a3"/>
            <w:i/>
          </w:rPr>
          <w:t>»</w:t>
        </w:r>
      </w:hyperlink>
    </w:p>
    <w:p w14:paraId="53F7F8A8" w14:textId="7E3C90EF" w:rsidR="00055F2E" w:rsidRPr="00841AB8" w:rsidRDefault="00082740" w:rsidP="00676D5F">
      <w:pPr>
        <w:numPr>
          <w:ilvl w:val="0"/>
          <w:numId w:val="25"/>
        </w:numPr>
        <w:rPr>
          <w:i/>
        </w:rPr>
      </w:pPr>
      <w:r w:rsidRPr="00841AB8">
        <w:rPr>
          <w:i/>
        </w:rPr>
        <w:lastRenderedPageBreak/>
        <w:t xml:space="preserve">Вопрос о новой пенсионной реформе и повышении пенсионного возраста не обсуждается властями ни на каких площадках. </w:t>
      </w:r>
      <w:hyperlink w:anchor="ф6" w:history="1">
        <w:r w:rsidRPr="00841AB8">
          <w:rPr>
            <w:rStyle w:val="a3"/>
            <w:i/>
          </w:rPr>
          <w:t>Об этом ТАСС заявил</w:t>
        </w:r>
      </w:hyperlink>
      <w:r w:rsidRPr="00841AB8">
        <w:rPr>
          <w:i/>
        </w:rPr>
        <w:t xml:space="preserve"> глава комитета по труду, соцполитике и делам ветеранов Ярослав Нилов. Так он прокомментировал распространяющиеся в СМИ и соцсетях публикации о якобы готовящейся новой пенсионной реформе. Он подчеркнул, что в принятом бюджете заложены все средства на выплату пенсий</w:t>
      </w:r>
    </w:p>
    <w:p w14:paraId="39722BC9" w14:textId="39BA8EE4" w:rsidR="00082740" w:rsidRPr="00841AB8" w:rsidRDefault="00082740" w:rsidP="00676D5F">
      <w:pPr>
        <w:numPr>
          <w:ilvl w:val="0"/>
          <w:numId w:val="25"/>
        </w:numPr>
        <w:rPr>
          <w:i/>
        </w:rPr>
      </w:pPr>
      <w:r w:rsidRPr="00841AB8">
        <w:rPr>
          <w:i/>
        </w:rPr>
        <w:t xml:space="preserve">Депутат Государственной Думы от фракции </w:t>
      </w:r>
      <w:r w:rsidR="00B670ED">
        <w:rPr>
          <w:i/>
        </w:rPr>
        <w:t>«</w:t>
      </w:r>
      <w:r w:rsidRPr="00841AB8">
        <w:rPr>
          <w:i/>
        </w:rPr>
        <w:t>Единая Россия</w:t>
      </w:r>
      <w:r w:rsidR="00B670ED">
        <w:rPr>
          <w:i/>
        </w:rPr>
        <w:t>»</w:t>
      </w:r>
      <w:r w:rsidRPr="00841AB8">
        <w:rPr>
          <w:i/>
        </w:rPr>
        <w:t xml:space="preserve">, член комитета по бюджету и налогам </w:t>
      </w:r>
      <w:hyperlink w:anchor="ф7" w:history="1">
        <w:r w:rsidRPr="00841AB8">
          <w:rPr>
            <w:rStyle w:val="a3"/>
            <w:i/>
          </w:rPr>
          <w:t>Никита Чаплин рассказал RT</w:t>
        </w:r>
      </w:hyperlink>
      <w:r w:rsidRPr="00841AB8">
        <w:rPr>
          <w:i/>
        </w:rPr>
        <w:t xml:space="preserve"> о повышении пенсий в 2026 году. Парламентарий отметил, что индексация будет проводиться в несколько этапов для разных категорий получателей, что является традиционной и отработанной практикой. Депутат объяснил, что в случае превышения фактического роста цен по итогам 2025 года, правительство проведёт доиндексацию</w:t>
      </w:r>
    </w:p>
    <w:p w14:paraId="51183AD8" w14:textId="2BE8474B" w:rsidR="00C576A1" w:rsidRDefault="00C576A1" w:rsidP="00676D5F">
      <w:pPr>
        <w:numPr>
          <w:ilvl w:val="0"/>
          <w:numId w:val="25"/>
        </w:numPr>
        <w:rPr>
          <w:i/>
        </w:rPr>
      </w:pPr>
      <w:r w:rsidRPr="00841AB8">
        <w:rPr>
          <w:i/>
        </w:rPr>
        <w:t xml:space="preserve">Ни старение населения, ни увеличение продолжительности жизни не требуют очередного повышения пенсионного возраста при условии роста производительности труда, </w:t>
      </w:r>
      <w:hyperlink w:anchor="ф8" w:history="1">
        <w:r w:rsidRPr="00841AB8">
          <w:rPr>
            <w:rStyle w:val="a3"/>
            <w:i/>
          </w:rPr>
          <w:t>заявил НСН</w:t>
        </w:r>
      </w:hyperlink>
      <w:r w:rsidRPr="00841AB8">
        <w:rPr>
          <w:i/>
        </w:rPr>
        <w:t xml:space="preserve"> профессор Финуниверситета при правительстве РФ Александр Сафонов</w:t>
      </w:r>
    </w:p>
    <w:p w14:paraId="4F8BA8C1" w14:textId="65F40AC1" w:rsidR="0006071B" w:rsidRPr="00841AB8" w:rsidRDefault="0006071B" w:rsidP="00676D5F">
      <w:pPr>
        <w:numPr>
          <w:ilvl w:val="0"/>
          <w:numId w:val="25"/>
        </w:numPr>
        <w:rPr>
          <w:i/>
        </w:rPr>
      </w:pPr>
      <w:r w:rsidRPr="0006071B">
        <w:rPr>
          <w:i/>
        </w:rPr>
        <w:t>Объем активов клиентов управляющих компаний в России вырос за третий квартал на 5,7% и превысил 31 триллион рублей, следует из сообщения Банка России. На ключевой сегмент - паевые инвестиционные фонды (ПИФ) - пришлось почти три четверти прироста, также заметно выросли объемы активов в доверительном управлении и пенсионные средства НПФ, отмечает регулятор</w:t>
      </w:r>
      <w:r>
        <w:rPr>
          <w:i/>
        </w:rPr>
        <w:t xml:space="preserve">, </w:t>
      </w:r>
      <w:hyperlink w:anchor="ф10" w:history="1">
        <w:r w:rsidRPr="0006071B">
          <w:rPr>
            <w:rStyle w:val="a3"/>
            <w:i/>
          </w:rPr>
          <w:t>передает РИА Новости</w:t>
        </w:r>
      </w:hyperlink>
    </w:p>
    <w:p w14:paraId="161FE9FE" w14:textId="77777777" w:rsidR="00940029" w:rsidRPr="00841AB8" w:rsidRDefault="009D79CC" w:rsidP="00940029">
      <w:pPr>
        <w:pStyle w:val="10"/>
        <w:jc w:val="center"/>
      </w:pPr>
      <w:bookmarkStart w:id="6" w:name="_Toc173015209"/>
      <w:bookmarkStart w:id="7" w:name="_Toc215466763"/>
      <w:r w:rsidRPr="00841AB8">
        <w:t>Ци</w:t>
      </w:r>
      <w:r w:rsidR="00940029" w:rsidRPr="00841AB8">
        <w:t>таты дня</w:t>
      </w:r>
      <w:bookmarkEnd w:id="6"/>
      <w:bookmarkEnd w:id="7"/>
    </w:p>
    <w:p w14:paraId="616085AB" w14:textId="1EBB2D38" w:rsidR="00676D5F" w:rsidRPr="00841AB8" w:rsidRDefault="00EA6992" w:rsidP="003B3BAA">
      <w:pPr>
        <w:numPr>
          <w:ilvl w:val="0"/>
          <w:numId w:val="27"/>
        </w:numPr>
        <w:rPr>
          <w:i/>
        </w:rPr>
      </w:pPr>
      <w:r w:rsidRPr="00841AB8">
        <w:rPr>
          <w:i/>
        </w:rPr>
        <w:t xml:space="preserve">Сергей Беляков, президент НАПФ: </w:t>
      </w:r>
      <w:r w:rsidR="00B670ED">
        <w:rPr>
          <w:i/>
        </w:rPr>
        <w:t>«</w:t>
      </w:r>
      <w:r w:rsidRPr="00841AB8">
        <w:rPr>
          <w:i/>
        </w:rPr>
        <w:t>Если не просто перевести в ПДС пенсионные накопления, но и пополнять счёт личными взносами, выгода будет больше. Тогда участнику станут доступны софинансирование и налоговые льготы, которые обеспечат дополнительную доходность и позволят значительно увеличить реальную стоимость ваших сбережений</w:t>
      </w:r>
      <w:r w:rsidR="00B670ED">
        <w:rPr>
          <w:i/>
        </w:rPr>
        <w:t>»</w:t>
      </w:r>
    </w:p>
    <w:p w14:paraId="66C81F7B" w14:textId="15469291" w:rsidR="000C59ED" w:rsidRPr="00841AB8" w:rsidRDefault="005639E9" w:rsidP="003B3BAA">
      <w:pPr>
        <w:numPr>
          <w:ilvl w:val="0"/>
          <w:numId w:val="27"/>
        </w:numPr>
        <w:rPr>
          <w:i/>
        </w:rPr>
      </w:pPr>
      <w:r w:rsidRPr="00841AB8">
        <w:rPr>
          <w:i/>
        </w:rPr>
        <w:t xml:space="preserve">Ярослав Нилов, глава комитета Госдумы РФ по труду, соцполитике и делам ветеранов: </w:t>
      </w:r>
      <w:r w:rsidR="00B670ED">
        <w:rPr>
          <w:i/>
        </w:rPr>
        <w:t>«</w:t>
      </w:r>
      <w:r w:rsidR="00B2407A" w:rsidRPr="00841AB8">
        <w:rPr>
          <w:i/>
        </w:rPr>
        <w:t xml:space="preserve">Надо прекратить сеять панику, злить людей, добавлять ненужную тревожность и повышать градус социальной напряженности. В Государственной думе законопроектов на эту тему </w:t>
      </w:r>
      <w:r w:rsidRPr="00841AB8">
        <w:rPr>
          <w:i/>
        </w:rPr>
        <w:t>(</w:t>
      </w:r>
      <w:r w:rsidR="00B2407A" w:rsidRPr="00841AB8">
        <w:rPr>
          <w:i/>
        </w:rPr>
        <w:t>повышени</w:t>
      </w:r>
      <w:r w:rsidRPr="00841AB8">
        <w:rPr>
          <w:i/>
        </w:rPr>
        <w:t>е</w:t>
      </w:r>
      <w:r w:rsidR="00B2407A" w:rsidRPr="00841AB8">
        <w:rPr>
          <w:i/>
        </w:rPr>
        <w:t xml:space="preserve"> пенсионного возраста</w:t>
      </w:r>
      <w:r w:rsidRPr="00841AB8">
        <w:rPr>
          <w:i/>
        </w:rPr>
        <w:t xml:space="preserve"> – ред.)</w:t>
      </w:r>
      <w:r w:rsidR="00B2407A" w:rsidRPr="00841AB8">
        <w:rPr>
          <w:i/>
        </w:rPr>
        <w:t xml:space="preserve"> нет. И никаких разговоров ни на каких площадках, ни в каких формах - ни в открытых, ни в закрытых - не ведется</w:t>
      </w:r>
      <w:r w:rsidRPr="00841AB8">
        <w:rPr>
          <w:i/>
        </w:rPr>
        <w:t xml:space="preserve">. </w:t>
      </w:r>
      <w:r w:rsidR="00B2407A" w:rsidRPr="00841AB8">
        <w:rPr>
          <w:i/>
        </w:rPr>
        <w:t>Начинается обсуждение, возникает буря в стакане, которая оставляет негативные последствия: переживания, возмущения, озлобления, а для всего этого реальных каких-то ни предпосылок, ни действий нет</w:t>
      </w:r>
      <w:r w:rsidR="00B670ED">
        <w:rPr>
          <w:i/>
        </w:rPr>
        <w:t>»</w:t>
      </w:r>
    </w:p>
    <w:p w14:paraId="77456E1D" w14:textId="0B1B2713" w:rsidR="00841AB8" w:rsidRPr="00841AB8" w:rsidRDefault="00841AB8" w:rsidP="003B3BAA">
      <w:pPr>
        <w:numPr>
          <w:ilvl w:val="0"/>
          <w:numId w:val="27"/>
        </w:numPr>
        <w:rPr>
          <w:i/>
        </w:rPr>
      </w:pPr>
      <w:r w:rsidRPr="00841AB8">
        <w:rPr>
          <w:i/>
        </w:rPr>
        <w:t xml:space="preserve">Александр Сафонов, профессор Финуниверситета при правительстве РФ: </w:t>
      </w:r>
      <w:r w:rsidR="00B670ED">
        <w:rPr>
          <w:i/>
        </w:rPr>
        <w:t>«</w:t>
      </w:r>
      <w:r w:rsidRPr="00841AB8">
        <w:rPr>
          <w:i/>
        </w:rPr>
        <w:t xml:space="preserve">Это алармистские заявления (об очередном повышении пенсионного возраста – ред.), которые не соответствуют экономической практике существования системы социального пенсионного страхования. С момента образования 120 с лишним лет </w:t>
      </w:r>
      <w:r w:rsidRPr="00841AB8">
        <w:rPr>
          <w:i/>
        </w:rPr>
        <w:lastRenderedPageBreak/>
        <w:t>назад пенсионная система всегда сталкивалась с ситуацией, когда постепенно происходило сокращение количества работающих по отношению к количеству получателей пенсии. Этот эффект всегда компенсировался ростом производительности труда и ростом заработных плат. Поэтому такого рода заявления должны быть доказательны с точки зрения того, что у нас до 2045-го года не будет расти производительность труда и зарплата</w:t>
      </w:r>
      <w:r w:rsidR="00B670ED">
        <w:rPr>
          <w:i/>
        </w:rPr>
        <w:t>»</w:t>
      </w:r>
    </w:p>
    <w:p w14:paraId="5E36359E" w14:textId="77777777" w:rsidR="00A0290C" w:rsidRPr="00841AB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841AB8">
        <w:rPr>
          <w:u w:val="single"/>
        </w:rPr>
        <w:lastRenderedPageBreak/>
        <w:t>ОГЛАВЛЕНИЕ</w:t>
      </w:r>
    </w:p>
    <w:p w14:paraId="4667CEC4" w14:textId="06FB6EF5" w:rsidR="008F64AA"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841AB8">
        <w:rPr>
          <w:caps/>
        </w:rPr>
        <w:fldChar w:fldCharType="begin"/>
      </w:r>
      <w:r w:rsidR="00310633" w:rsidRPr="00841AB8">
        <w:rPr>
          <w:caps/>
        </w:rPr>
        <w:instrText xml:space="preserve"> TOC \o "1-5" \h \z \u </w:instrText>
      </w:r>
      <w:r w:rsidRPr="00841AB8">
        <w:rPr>
          <w:caps/>
        </w:rPr>
        <w:fldChar w:fldCharType="separate"/>
      </w:r>
      <w:hyperlink w:anchor="_Toc215466762" w:history="1">
        <w:r w:rsidR="008F64AA" w:rsidRPr="00D319C2">
          <w:rPr>
            <w:rStyle w:val="a3"/>
            <w:noProof/>
          </w:rPr>
          <w:t>Темы</w:t>
        </w:r>
        <w:r w:rsidR="008F64AA" w:rsidRPr="00D319C2">
          <w:rPr>
            <w:rStyle w:val="a3"/>
            <w:rFonts w:ascii="Arial Rounded MT Bold" w:hAnsi="Arial Rounded MT Bold"/>
            <w:noProof/>
          </w:rPr>
          <w:t xml:space="preserve"> </w:t>
        </w:r>
        <w:r w:rsidR="008F64AA" w:rsidRPr="00D319C2">
          <w:rPr>
            <w:rStyle w:val="a3"/>
            <w:noProof/>
          </w:rPr>
          <w:t>дня</w:t>
        </w:r>
        <w:r w:rsidR="008F64AA">
          <w:rPr>
            <w:noProof/>
            <w:webHidden/>
          </w:rPr>
          <w:tab/>
        </w:r>
        <w:r w:rsidR="008F64AA">
          <w:rPr>
            <w:noProof/>
            <w:webHidden/>
          </w:rPr>
          <w:fldChar w:fldCharType="begin"/>
        </w:r>
        <w:r w:rsidR="008F64AA">
          <w:rPr>
            <w:noProof/>
            <w:webHidden/>
          </w:rPr>
          <w:instrText xml:space="preserve"> PAGEREF _Toc215466762 \h </w:instrText>
        </w:r>
        <w:r w:rsidR="008F64AA">
          <w:rPr>
            <w:noProof/>
            <w:webHidden/>
          </w:rPr>
        </w:r>
        <w:r w:rsidR="008F64AA">
          <w:rPr>
            <w:noProof/>
            <w:webHidden/>
          </w:rPr>
          <w:fldChar w:fldCharType="separate"/>
        </w:r>
        <w:r w:rsidR="00DB2F8B">
          <w:rPr>
            <w:noProof/>
            <w:webHidden/>
          </w:rPr>
          <w:t>2</w:t>
        </w:r>
        <w:r w:rsidR="008F64AA">
          <w:rPr>
            <w:noProof/>
            <w:webHidden/>
          </w:rPr>
          <w:fldChar w:fldCharType="end"/>
        </w:r>
      </w:hyperlink>
    </w:p>
    <w:p w14:paraId="177409E0" w14:textId="2DC658CA" w:rsidR="008F64AA" w:rsidRDefault="008F64A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466763" w:history="1">
        <w:r w:rsidRPr="00D319C2">
          <w:rPr>
            <w:rStyle w:val="a3"/>
            <w:noProof/>
          </w:rPr>
          <w:t>Цитаты дня</w:t>
        </w:r>
        <w:r>
          <w:rPr>
            <w:noProof/>
            <w:webHidden/>
          </w:rPr>
          <w:tab/>
        </w:r>
        <w:r>
          <w:rPr>
            <w:noProof/>
            <w:webHidden/>
          </w:rPr>
          <w:fldChar w:fldCharType="begin"/>
        </w:r>
        <w:r>
          <w:rPr>
            <w:noProof/>
            <w:webHidden/>
          </w:rPr>
          <w:instrText xml:space="preserve"> PAGEREF _Toc215466763 \h </w:instrText>
        </w:r>
        <w:r>
          <w:rPr>
            <w:noProof/>
            <w:webHidden/>
          </w:rPr>
        </w:r>
        <w:r>
          <w:rPr>
            <w:noProof/>
            <w:webHidden/>
          </w:rPr>
          <w:fldChar w:fldCharType="separate"/>
        </w:r>
        <w:r w:rsidR="00DB2F8B">
          <w:rPr>
            <w:noProof/>
            <w:webHidden/>
          </w:rPr>
          <w:t>3</w:t>
        </w:r>
        <w:r>
          <w:rPr>
            <w:noProof/>
            <w:webHidden/>
          </w:rPr>
          <w:fldChar w:fldCharType="end"/>
        </w:r>
      </w:hyperlink>
    </w:p>
    <w:p w14:paraId="59AB9397" w14:textId="66A5678B" w:rsidR="008F64AA" w:rsidRDefault="008F64A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466764" w:history="1">
        <w:r w:rsidRPr="00D319C2">
          <w:rPr>
            <w:rStyle w:val="a3"/>
            <w:noProof/>
          </w:rPr>
          <w:t>НОВОСТИ ПЕНСИОННОЙ ОТРАСЛИ</w:t>
        </w:r>
        <w:r>
          <w:rPr>
            <w:noProof/>
            <w:webHidden/>
          </w:rPr>
          <w:tab/>
        </w:r>
        <w:r>
          <w:rPr>
            <w:noProof/>
            <w:webHidden/>
          </w:rPr>
          <w:fldChar w:fldCharType="begin"/>
        </w:r>
        <w:r>
          <w:rPr>
            <w:noProof/>
            <w:webHidden/>
          </w:rPr>
          <w:instrText xml:space="preserve"> PAGEREF _Toc215466764 \h </w:instrText>
        </w:r>
        <w:r>
          <w:rPr>
            <w:noProof/>
            <w:webHidden/>
          </w:rPr>
        </w:r>
        <w:r>
          <w:rPr>
            <w:noProof/>
            <w:webHidden/>
          </w:rPr>
          <w:fldChar w:fldCharType="separate"/>
        </w:r>
        <w:r w:rsidR="00DB2F8B">
          <w:rPr>
            <w:noProof/>
            <w:webHidden/>
          </w:rPr>
          <w:t>17</w:t>
        </w:r>
        <w:r>
          <w:rPr>
            <w:noProof/>
            <w:webHidden/>
          </w:rPr>
          <w:fldChar w:fldCharType="end"/>
        </w:r>
      </w:hyperlink>
    </w:p>
    <w:p w14:paraId="2649F10F" w14:textId="06770E5F" w:rsidR="008F64AA" w:rsidRDefault="008F64A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466765" w:history="1">
        <w:r w:rsidRPr="00D319C2">
          <w:rPr>
            <w:rStyle w:val="a3"/>
            <w:noProof/>
          </w:rPr>
          <w:t>Новости отрасли НПФ</w:t>
        </w:r>
        <w:r>
          <w:rPr>
            <w:noProof/>
            <w:webHidden/>
          </w:rPr>
          <w:tab/>
        </w:r>
        <w:r>
          <w:rPr>
            <w:noProof/>
            <w:webHidden/>
          </w:rPr>
          <w:fldChar w:fldCharType="begin"/>
        </w:r>
        <w:r>
          <w:rPr>
            <w:noProof/>
            <w:webHidden/>
          </w:rPr>
          <w:instrText xml:space="preserve"> PAGEREF _Toc215466765 \h </w:instrText>
        </w:r>
        <w:r>
          <w:rPr>
            <w:noProof/>
            <w:webHidden/>
          </w:rPr>
        </w:r>
        <w:r>
          <w:rPr>
            <w:noProof/>
            <w:webHidden/>
          </w:rPr>
          <w:fldChar w:fldCharType="separate"/>
        </w:r>
        <w:r w:rsidR="00DB2F8B">
          <w:rPr>
            <w:noProof/>
            <w:webHidden/>
          </w:rPr>
          <w:t>17</w:t>
        </w:r>
        <w:r>
          <w:rPr>
            <w:noProof/>
            <w:webHidden/>
          </w:rPr>
          <w:fldChar w:fldCharType="end"/>
        </w:r>
      </w:hyperlink>
    </w:p>
    <w:p w14:paraId="7DB180D2" w14:textId="5EE68557"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66" w:history="1">
        <w:r w:rsidRPr="00D319C2">
          <w:rPr>
            <w:rStyle w:val="a3"/>
            <w:noProof/>
          </w:rPr>
          <w:t>Банковское обозрение, 28.11.2025, Объем пенсионных средств в III квартале превысил 9 трлн рублей</w:t>
        </w:r>
        <w:r>
          <w:rPr>
            <w:noProof/>
            <w:webHidden/>
          </w:rPr>
          <w:tab/>
        </w:r>
        <w:r>
          <w:rPr>
            <w:noProof/>
            <w:webHidden/>
          </w:rPr>
          <w:fldChar w:fldCharType="begin"/>
        </w:r>
        <w:r>
          <w:rPr>
            <w:noProof/>
            <w:webHidden/>
          </w:rPr>
          <w:instrText xml:space="preserve"> PAGEREF _Toc215466766 \h </w:instrText>
        </w:r>
        <w:r>
          <w:rPr>
            <w:noProof/>
            <w:webHidden/>
          </w:rPr>
        </w:r>
        <w:r>
          <w:rPr>
            <w:noProof/>
            <w:webHidden/>
          </w:rPr>
          <w:fldChar w:fldCharType="separate"/>
        </w:r>
        <w:r w:rsidR="00DB2F8B">
          <w:rPr>
            <w:noProof/>
            <w:webHidden/>
          </w:rPr>
          <w:t>17</w:t>
        </w:r>
        <w:r>
          <w:rPr>
            <w:noProof/>
            <w:webHidden/>
          </w:rPr>
          <w:fldChar w:fldCharType="end"/>
        </w:r>
      </w:hyperlink>
    </w:p>
    <w:p w14:paraId="1DA7F738" w14:textId="393E8CE6" w:rsidR="008F64AA" w:rsidRDefault="008F64AA">
      <w:pPr>
        <w:pStyle w:val="31"/>
        <w:rPr>
          <w:rFonts w:asciiTheme="minorHAnsi" w:eastAsiaTheme="minorEastAsia" w:hAnsiTheme="minorHAnsi" w:cstheme="minorBidi"/>
          <w:kern w:val="2"/>
          <w14:ligatures w14:val="standardContextual"/>
        </w:rPr>
      </w:pPr>
      <w:hyperlink w:anchor="_Toc215466767" w:history="1">
        <w:r w:rsidRPr="00D319C2">
          <w:rPr>
            <w:rStyle w:val="a3"/>
          </w:rPr>
          <w:t>По итогам третьего квартала 2025 года общий объем пенсионных средств в России превысил 9 трлн рублей, увеличившись на 4,3% за квартал благодаря положительной доходности инвестиций и притоку средств в добровольные пенсионные программы. Об этом сообщает ЦБ в «Обзоре ключевых показателей негосударственных пенсионных фондов».</w:t>
        </w:r>
        <w:r>
          <w:rPr>
            <w:webHidden/>
          </w:rPr>
          <w:tab/>
        </w:r>
        <w:r>
          <w:rPr>
            <w:webHidden/>
          </w:rPr>
          <w:fldChar w:fldCharType="begin"/>
        </w:r>
        <w:r>
          <w:rPr>
            <w:webHidden/>
          </w:rPr>
          <w:instrText xml:space="preserve"> PAGEREF _Toc215466767 \h </w:instrText>
        </w:r>
        <w:r>
          <w:rPr>
            <w:webHidden/>
          </w:rPr>
        </w:r>
        <w:r>
          <w:rPr>
            <w:webHidden/>
          </w:rPr>
          <w:fldChar w:fldCharType="separate"/>
        </w:r>
        <w:r w:rsidR="00DB2F8B">
          <w:rPr>
            <w:webHidden/>
          </w:rPr>
          <w:t>17</w:t>
        </w:r>
        <w:r>
          <w:rPr>
            <w:webHidden/>
          </w:rPr>
          <w:fldChar w:fldCharType="end"/>
        </w:r>
      </w:hyperlink>
    </w:p>
    <w:p w14:paraId="4FC3EDCB" w14:textId="11DEEEFE"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68" w:history="1">
        <w:r w:rsidRPr="00D319C2">
          <w:rPr>
            <w:rStyle w:val="a3"/>
            <w:noProof/>
          </w:rPr>
          <w:t>Ваш Пенсионный Брокер, 28.11.2025, Аналитика от НПФ Эволюция: россияне получили от негосударственных пенсионных фондов пенсии на 119 млрд рублей</w:t>
        </w:r>
        <w:r>
          <w:rPr>
            <w:noProof/>
            <w:webHidden/>
          </w:rPr>
          <w:tab/>
        </w:r>
        <w:r>
          <w:rPr>
            <w:noProof/>
            <w:webHidden/>
          </w:rPr>
          <w:fldChar w:fldCharType="begin"/>
        </w:r>
        <w:r>
          <w:rPr>
            <w:noProof/>
            <w:webHidden/>
          </w:rPr>
          <w:instrText xml:space="preserve"> PAGEREF _Toc215466768 \h </w:instrText>
        </w:r>
        <w:r>
          <w:rPr>
            <w:noProof/>
            <w:webHidden/>
          </w:rPr>
        </w:r>
        <w:r>
          <w:rPr>
            <w:noProof/>
            <w:webHidden/>
          </w:rPr>
          <w:fldChar w:fldCharType="separate"/>
        </w:r>
        <w:r w:rsidR="00DB2F8B">
          <w:rPr>
            <w:noProof/>
            <w:webHidden/>
          </w:rPr>
          <w:t>18</w:t>
        </w:r>
        <w:r>
          <w:rPr>
            <w:noProof/>
            <w:webHidden/>
          </w:rPr>
          <w:fldChar w:fldCharType="end"/>
        </w:r>
      </w:hyperlink>
    </w:p>
    <w:p w14:paraId="2A866568" w14:textId="34D291DB" w:rsidR="008F64AA" w:rsidRDefault="008F64AA">
      <w:pPr>
        <w:pStyle w:val="31"/>
        <w:rPr>
          <w:rFonts w:asciiTheme="minorHAnsi" w:eastAsiaTheme="minorEastAsia" w:hAnsiTheme="minorHAnsi" w:cstheme="minorBidi"/>
          <w:kern w:val="2"/>
          <w14:ligatures w14:val="standardContextual"/>
        </w:rPr>
      </w:pPr>
      <w:hyperlink w:anchor="_Toc215466769" w:history="1">
        <w:r w:rsidRPr="00D319C2">
          <w:rPr>
            <w:rStyle w:val="a3"/>
          </w:rPr>
          <w:t>По итогам первого полугодия 2025 года негосударственные пенсионные фонды выплатили 119 млрд рублей, что больше аналогичных показателей 2024 года на 55%. Большую часть этих средств составили перечисления в рамках негосударственного пенсионного обеспечения (НПО) - на этот сегмент пришлось 51% всех выплат. Об этом сообщили эксперты НПФ Эволюция, проанализировав региональную структуру выплат негосударственных пенсионных фондов по данным Банка России.</w:t>
        </w:r>
        <w:r>
          <w:rPr>
            <w:webHidden/>
          </w:rPr>
          <w:tab/>
        </w:r>
        <w:r>
          <w:rPr>
            <w:webHidden/>
          </w:rPr>
          <w:fldChar w:fldCharType="begin"/>
        </w:r>
        <w:r>
          <w:rPr>
            <w:webHidden/>
          </w:rPr>
          <w:instrText xml:space="preserve"> PAGEREF _Toc215466769 \h </w:instrText>
        </w:r>
        <w:r>
          <w:rPr>
            <w:webHidden/>
          </w:rPr>
        </w:r>
        <w:r>
          <w:rPr>
            <w:webHidden/>
          </w:rPr>
          <w:fldChar w:fldCharType="separate"/>
        </w:r>
        <w:r w:rsidR="00DB2F8B">
          <w:rPr>
            <w:webHidden/>
          </w:rPr>
          <w:t>18</w:t>
        </w:r>
        <w:r>
          <w:rPr>
            <w:webHidden/>
          </w:rPr>
          <w:fldChar w:fldCharType="end"/>
        </w:r>
      </w:hyperlink>
    </w:p>
    <w:p w14:paraId="00ED0666" w14:textId="5C9633D5"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70" w:history="1">
        <w:r w:rsidRPr="00D319C2">
          <w:rPr>
            <w:rStyle w:val="a3"/>
            <w:noProof/>
          </w:rPr>
          <w:t>IT Channel News, 28.11.2025, НПФ ВТБ выбрал линейку решений «Хомнет»</w:t>
        </w:r>
        <w:r>
          <w:rPr>
            <w:noProof/>
            <w:webHidden/>
          </w:rPr>
          <w:tab/>
        </w:r>
        <w:r>
          <w:rPr>
            <w:noProof/>
            <w:webHidden/>
          </w:rPr>
          <w:fldChar w:fldCharType="begin"/>
        </w:r>
        <w:r>
          <w:rPr>
            <w:noProof/>
            <w:webHidden/>
          </w:rPr>
          <w:instrText xml:space="preserve"> PAGEREF _Toc215466770 \h </w:instrText>
        </w:r>
        <w:r>
          <w:rPr>
            <w:noProof/>
            <w:webHidden/>
          </w:rPr>
        </w:r>
        <w:r>
          <w:rPr>
            <w:noProof/>
            <w:webHidden/>
          </w:rPr>
          <w:fldChar w:fldCharType="separate"/>
        </w:r>
        <w:r w:rsidR="00DB2F8B">
          <w:rPr>
            <w:noProof/>
            <w:webHidden/>
          </w:rPr>
          <w:t>19</w:t>
        </w:r>
        <w:r>
          <w:rPr>
            <w:noProof/>
            <w:webHidden/>
          </w:rPr>
          <w:fldChar w:fldCharType="end"/>
        </w:r>
      </w:hyperlink>
    </w:p>
    <w:p w14:paraId="201B32B3" w14:textId="44FA71AF" w:rsidR="008F64AA" w:rsidRDefault="008F64AA">
      <w:pPr>
        <w:pStyle w:val="31"/>
        <w:rPr>
          <w:rFonts w:asciiTheme="minorHAnsi" w:eastAsiaTheme="minorEastAsia" w:hAnsiTheme="minorHAnsi" w:cstheme="minorBidi"/>
          <w:kern w:val="2"/>
          <w14:ligatures w14:val="standardContextual"/>
        </w:rPr>
      </w:pPr>
      <w:hyperlink w:anchor="_Toc215466771" w:history="1">
        <w:r w:rsidRPr="00D319C2">
          <w:rPr>
            <w:rStyle w:val="a3"/>
          </w:rPr>
          <w:t>ГК «Хомнет» внедрила в НПФ ВТБ учетную систему, обеспечивающую ведение бухгалтерского и финансового учета на Едином плане счетов, с учетом отраслевых стандартов и отчетности Банка России. Система, построенная на базе решений «Хомнет:НФО», «Хомнет:XBRL» и «Хомнет:IFRS 17», обеспечила Фонду необходимый уровень прозрачности, точности и оперативности при подготовке отчетности, что особенно важно в условиях изменяющихся регуляторных требований к некредитным финансовым организациям.</w:t>
        </w:r>
        <w:r>
          <w:rPr>
            <w:webHidden/>
          </w:rPr>
          <w:tab/>
        </w:r>
        <w:r>
          <w:rPr>
            <w:webHidden/>
          </w:rPr>
          <w:fldChar w:fldCharType="begin"/>
        </w:r>
        <w:r>
          <w:rPr>
            <w:webHidden/>
          </w:rPr>
          <w:instrText xml:space="preserve"> PAGEREF _Toc215466771 \h </w:instrText>
        </w:r>
        <w:r>
          <w:rPr>
            <w:webHidden/>
          </w:rPr>
        </w:r>
        <w:r>
          <w:rPr>
            <w:webHidden/>
          </w:rPr>
          <w:fldChar w:fldCharType="separate"/>
        </w:r>
        <w:r w:rsidR="00DB2F8B">
          <w:rPr>
            <w:webHidden/>
          </w:rPr>
          <w:t>19</w:t>
        </w:r>
        <w:r>
          <w:rPr>
            <w:webHidden/>
          </w:rPr>
          <w:fldChar w:fldCharType="end"/>
        </w:r>
      </w:hyperlink>
    </w:p>
    <w:p w14:paraId="4E74C6FB" w14:textId="22F3CB63"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72" w:history="1">
        <w:r w:rsidRPr="00D319C2">
          <w:rPr>
            <w:rStyle w:val="a3"/>
            <w:noProof/>
          </w:rPr>
          <w:t>АиФ - Югра, 28.11.2025, 50 тысяч человек участвуют в программе «Две пенсии для бюджетников Югры»</w:t>
        </w:r>
        <w:r>
          <w:rPr>
            <w:noProof/>
            <w:webHidden/>
          </w:rPr>
          <w:tab/>
        </w:r>
        <w:r>
          <w:rPr>
            <w:noProof/>
            <w:webHidden/>
          </w:rPr>
          <w:fldChar w:fldCharType="begin"/>
        </w:r>
        <w:r>
          <w:rPr>
            <w:noProof/>
            <w:webHidden/>
          </w:rPr>
          <w:instrText xml:space="preserve"> PAGEREF _Toc215466772 \h </w:instrText>
        </w:r>
        <w:r>
          <w:rPr>
            <w:noProof/>
            <w:webHidden/>
          </w:rPr>
        </w:r>
        <w:r>
          <w:rPr>
            <w:noProof/>
            <w:webHidden/>
          </w:rPr>
          <w:fldChar w:fldCharType="separate"/>
        </w:r>
        <w:r w:rsidR="00DB2F8B">
          <w:rPr>
            <w:noProof/>
            <w:webHidden/>
          </w:rPr>
          <w:t>20</w:t>
        </w:r>
        <w:r>
          <w:rPr>
            <w:noProof/>
            <w:webHidden/>
          </w:rPr>
          <w:fldChar w:fldCharType="end"/>
        </w:r>
      </w:hyperlink>
    </w:p>
    <w:p w14:paraId="71027B3C" w14:textId="71ABFB75" w:rsidR="008F64AA" w:rsidRDefault="008F64AA">
      <w:pPr>
        <w:pStyle w:val="31"/>
        <w:rPr>
          <w:rFonts w:asciiTheme="minorHAnsi" w:eastAsiaTheme="minorEastAsia" w:hAnsiTheme="minorHAnsi" w:cstheme="minorBidi"/>
          <w:kern w:val="2"/>
          <w14:ligatures w14:val="standardContextual"/>
        </w:rPr>
      </w:pPr>
      <w:hyperlink w:anchor="_Toc215466773" w:history="1">
        <w:r w:rsidRPr="00D319C2">
          <w:rPr>
            <w:rStyle w:val="a3"/>
          </w:rPr>
          <w:t>Ханты-Мансийский НПФ с 2004 года реализует программу «Две пенсии для бюджетников Югры». Участники программы копят дополнительную пенсию вместе с Правительством Югры. На сегодняшний день более 10 тысяч югорчан уже назначили выплаты.</w:t>
        </w:r>
        <w:r>
          <w:rPr>
            <w:webHidden/>
          </w:rPr>
          <w:tab/>
        </w:r>
        <w:r>
          <w:rPr>
            <w:webHidden/>
          </w:rPr>
          <w:fldChar w:fldCharType="begin"/>
        </w:r>
        <w:r>
          <w:rPr>
            <w:webHidden/>
          </w:rPr>
          <w:instrText xml:space="preserve"> PAGEREF _Toc215466773 \h </w:instrText>
        </w:r>
        <w:r>
          <w:rPr>
            <w:webHidden/>
          </w:rPr>
        </w:r>
        <w:r>
          <w:rPr>
            <w:webHidden/>
          </w:rPr>
          <w:fldChar w:fldCharType="separate"/>
        </w:r>
        <w:r w:rsidR="00DB2F8B">
          <w:rPr>
            <w:webHidden/>
          </w:rPr>
          <w:t>20</w:t>
        </w:r>
        <w:r>
          <w:rPr>
            <w:webHidden/>
          </w:rPr>
          <w:fldChar w:fldCharType="end"/>
        </w:r>
      </w:hyperlink>
    </w:p>
    <w:p w14:paraId="073EB279" w14:textId="774594D9" w:rsidR="008F64AA" w:rsidRDefault="008F64A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466774" w:history="1">
        <w:r w:rsidRPr="00D319C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_Toc215466774 \h </w:instrText>
        </w:r>
        <w:r>
          <w:rPr>
            <w:noProof/>
            <w:webHidden/>
          </w:rPr>
        </w:r>
        <w:r>
          <w:rPr>
            <w:noProof/>
            <w:webHidden/>
          </w:rPr>
          <w:fldChar w:fldCharType="separate"/>
        </w:r>
        <w:r w:rsidR="00DB2F8B">
          <w:rPr>
            <w:noProof/>
            <w:webHidden/>
          </w:rPr>
          <w:t>21</w:t>
        </w:r>
        <w:r>
          <w:rPr>
            <w:noProof/>
            <w:webHidden/>
          </w:rPr>
          <w:fldChar w:fldCharType="end"/>
        </w:r>
      </w:hyperlink>
    </w:p>
    <w:p w14:paraId="0B51813C" w14:textId="2A6EC4B6"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75" w:history="1">
        <w:r w:rsidRPr="00D319C2">
          <w:rPr>
            <w:rStyle w:val="a3"/>
            <w:noProof/>
          </w:rPr>
          <w:t>Коммерсантъ, Москва, 28.11.2025, Сбережения вышли на пенсию</w:t>
        </w:r>
        <w:r>
          <w:rPr>
            <w:noProof/>
            <w:webHidden/>
          </w:rPr>
          <w:tab/>
        </w:r>
        <w:r>
          <w:rPr>
            <w:noProof/>
            <w:webHidden/>
          </w:rPr>
          <w:fldChar w:fldCharType="begin"/>
        </w:r>
        <w:r>
          <w:rPr>
            <w:noProof/>
            <w:webHidden/>
          </w:rPr>
          <w:instrText xml:space="preserve"> PAGEREF _Toc215466775 \h </w:instrText>
        </w:r>
        <w:r>
          <w:rPr>
            <w:noProof/>
            <w:webHidden/>
          </w:rPr>
        </w:r>
        <w:r>
          <w:rPr>
            <w:noProof/>
            <w:webHidden/>
          </w:rPr>
          <w:fldChar w:fldCharType="separate"/>
        </w:r>
        <w:r w:rsidR="00DB2F8B">
          <w:rPr>
            <w:noProof/>
            <w:webHidden/>
          </w:rPr>
          <w:t>21</w:t>
        </w:r>
        <w:r>
          <w:rPr>
            <w:noProof/>
            <w:webHidden/>
          </w:rPr>
          <w:fldChar w:fldCharType="end"/>
        </w:r>
      </w:hyperlink>
    </w:p>
    <w:p w14:paraId="50D793E4" w14:textId="3D58FA39" w:rsidR="008F64AA" w:rsidRDefault="008F64AA">
      <w:pPr>
        <w:pStyle w:val="31"/>
        <w:rPr>
          <w:rFonts w:asciiTheme="minorHAnsi" w:eastAsiaTheme="minorEastAsia" w:hAnsiTheme="minorHAnsi" w:cstheme="minorBidi"/>
          <w:kern w:val="2"/>
          <w14:ligatures w14:val="standardContextual"/>
        </w:rPr>
      </w:pPr>
      <w:hyperlink w:anchor="_Toc215466776" w:history="1">
        <w:r w:rsidRPr="00D319C2">
          <w:rPr>
            <w:rStyle w:val="a3"/>
          </w:rPr>
          <w:t>Клиенты пенсионных фондов в третьем квартале забрали почти 18 млрд руб., сформированных по программе долгосрочных сбережений (ПДС). Причем столь существенный объем выплат произошел фактически сразу после поступления на их счета средств по государственному софинансированию. Право на такое изъятие имеют лица, достигшие «прежнего» пенсионного возраста, однако в результате они теряют право на получение софинансирования в дальнейшем. Впрочем, средства в НПФ продолжили рост, а количество участников ПДС превысило 6,7 млн человек. Тем не менее участники рынка считают, что необходимо настраивать клиентов на долгосрочное размещение средств.</w:t>
        </w:r>
        <w:r>
          <w:rPr>
            <w:webHidden/>
          </w:rPr>
          <w:tab/>
        </w:r>
        <w:r>
          <w:rPr>
            <w:webHidden/>
          </w:rPr>
          <w:fldChar w:fldCharType="begin"/>
        </w:r>
        <w:r>
          <w:rPr>
            <w:webHidden/>
          </w:rPr>
          <w:instrText xml:space="preserve"> PAGEREF _Toc215466776 \h </w:instrText>
        </w:r>
        <w:r>
          <w:rPr>
            <w:webHidden/>
          </w:rPr>
        </w:r>
        <w:r>
          <w:rPr>
            <w:webHidden/>
          </w:rPr>
          <w:fldChar w:fldCharType="separate"/>
        </w:r>
        <w:r w:rsidR="00DB2F8B">
          <w:rPr>
            <w:webHidden/>
          </w:rPr>
          <w:t>21</w:t>
        </w:r>
        <w:r>
          <w:rPr>
            <w:webHidden/>
          </w:rPr>
          <w:fldChar w:fldCharType="end"/>
        </w:r>
      </w:hyperlink>
    </w:p>
    <w:p w14:paraId="79517B66" w14:textId="0216148D"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77" w:history="1">
        <w:r w:rsidRPr="00D319C2">
          <w:rPr>
            <w:rStyle w:val="a3"/>
            <w:noProof/>
          </w:rPr>
          <w:t>Frank Media, 28.11.2025, Пенсионеры вывели 18 млрд рублей из ПДС, получив софинансирование от государства</w:t>
        </w:r>
        <w:r>
          <w:rPr>
            <w:noProof/>
            <w:webHidden/>
          </w:rPr>
          <w:tab/>
        </w:r>
        <w:r>
          <w:rPr>
            <w:noProof/>
            <w:webHidden/>
          </w:rPr>
          <w:fldChar w:fldCharType="begin"/>
        </w:r>
        <w:r>
          <w:rPr>
            <w:noProof/>
            <w:webHidden/>
          </w:rPr>
          <w:instrText xml:space="preserve"> PAGEREF _Toc215466777 \h </w:instrText>
        </w:r>
        <w:r>
          <w:rPr>
            <w:noProof/>
            <w:webHidden/>
          </w:rPr>
        </w:r>
        <w:r>
          <w:rPr>
            <w:noProof/>
            <w:webHidden/>
          </w:rPr>
          <w:fldChar w:fldCharType="separate"/>
        </w:r>
        <w:r w:rsidR="00DB2F8B">
          <w:rPr>
            <w:noProof/>
            <w:webHidden/>
          </w:rPr>
          <w:t>22</w:t>
        </w:r>
        <w:r>
          <w:rPr>
            <w:noProof/>
            <w:webHidden/>
          </w:rPr>
          <w:fldChar w:fldCharType="end"/>
        </w:r>
      </w:hyperlink>
    </w:p>
    <w:p w14:paraId="45F7F5A2" w14:textId="5670EECE" w:rsidR="008F64AA" w:rsidRDefault="008F64AA">
      <w:pPr>
        <w:pStyle w:val="31"/>
        <w:rPr>
          <w:rFonts w:asciiTheme="minorHAnsi" w:eastAsiaTheme="minorEastAsia" w:hAnsiTheme="minorHAnsi" w:cstheme="minorBidi"/>
          <w:kern w:val="2"/>
          <w14:ligatures w14:val="standardContextual"/>
        </w:rPr>
      </w:pPr>
      <w:hyperlink w:anchor="_Toc215466778" w:history="1">
        <w:r w:rsidRPr="00D319C2">
          <w:rPr>
            <w:rStyle w:val="a3"/>
          </w:rPr>
          <w:t>Россияне вывели 17,9 млрд рублей из программы долгосрочных сбережений (ПДС) в третьем квартале 2025 года, следует из опубликованной статистики Центробанка. Как рассказали Frank Media два источника в отрасли, пенсионеры и предпенсионеры выводили средства из программы после получения софинансирования от государства. Этот тренд подтвердил представитель одного из крупных игроков — НПФ «Газфонд ПН».</w:t>
        </w:r>
        <w:r>
          <w:rPr>
            <w:webHidden/>
          </w:rPr>
          <w:tab/>
        </w:r>
        <w:r>
          <w:rPr>
            <w:webHidden/>
          </w:rPr>
          <w:fldChar w:fldCharType="begin"/>
        </w:r>
        <w:r>
          <w:rPr>
            <w:webHidden/>
          </w:rPr>
          <w:instrText xml:space="preserve"> PAGEREF _Toc215466778 \h </w:instrText>
        </w:r>
        <w:r>
          <w:rPr>
            <w:webHidden/>
          </w:rPr>
        </w:r>
        <w:r>
          <w:rPr>
            <w:webHidden/>
          </w:rPr>
          <w:fldChar w:fldCharType="separate"/>
        </w:r>
        <w:r w:rsidR="00DB2F8B">
          <w:rPr>
            <w:webHidden/>
          </w:rPr>
          <w:t>22</w:t>
        </w:r>
        <w:r>
          <w:rPr>
            <w:webHidden/>
          </w:rPr>
          <w:fldChar w:fldCharType="end"/>
        </w:r>
      </w:hyperlink>
    </w:p>
    <w:p w14:paraId="5497322D" w14:textId="4B542B01"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79" w:history="1">
        <w:r w:rsidRPr="00D319C2">
          <w:rPr>
            <w:rStyle w:val="a3"/>
            <w:noProof/>
          </w:rPr>
          <w:t>Рамблер-Финансы, 28.11.2025, ПДС против инфляции: стратегии сохранения реальной стоимости пенсионных накоплений</w:t>
        </w:r>
        <w:r>
          <w:rPr>
            <w:noProof/>
            <w:webHidden/>
          </w:rPr>
          <w:tab/>
        </w:r>
        <w:r>
          <w:rPr>
            <w:noProof/>
            <w:webHidden/>
          </w:rPr>
          <w:fldChar w:fldCharType="begin"/>
        </w:r>
        <w:r>
          <w:rPr>
            <w:noProof/>
            <w:webHidden/>
          </w:rPr>
          <w:instrText xml:space="preserve"> PAGEREF _Toc215466779 \h </w:instrText>
        </w:r>
        <w:r>
          <w:rPr>
            <w:noProof/>
            <w:webHidden/>
          </w:rPr>
        </w:r>
        <w:r>
          <w:rPr>
            <w:noProof/>
            <w:webHidden/>
          </w:rPr>
          <w:fldChar w:fldCharType="separate"/>
        </w:r>
        <w:r w:rsidR="00DB2F8B">
          <w:rPr>
            <w:noProof/>
            <w:webHidden/>
          </w:rPr>
          <w:t>24</w:t>
        </w:r>
        <w:r>
          <w:rPr>
            <w:noProof/>
            <w:webHidden/>
          </w:rPr>
          <w:fldChar w:fldCharType="end"/>
        </w:r>
      </w:hyperlink>
    </w:p>
    <w:p w14:paraId="476CB885" w14:textId="3D8ADE11" w:rsidR="008F64AA" w:rsidRDefault="008F64AA">
      <w:pPr>
        <w:pStyle w:val="31"/>
        <w:rPr>
          <w:rFonts w:asciiTheme="minorHAnsi" w:eastAsiaTheme="minorEastAsia" w:hAnsiTheme="minorHAnsi" w:cstheme="minorBidi"/>
          <w:kern w:val="2"/>
          <w14:ligatures w14:val="standardContextual"/>
        </w:rPr>
      </w:pPr>
      <w:hyperlink w:anchor="_Toc215466780" w:history="1">
        <w:r w:rsidRPr="00D319C2">
          <w:rPr>
            <w:rStyle w:val="a3"/>
          </w:rPr>
          <w:t>Инфляция снижает покупательную способность денег. Если пенсионные накопления не работают или приносят небольшой доход, их реальная стоимость ежегодно уменьшается. Рассмотрим, какие стратегии можно использовать для сохранения стоимости накопительной пенсии и какую из них лучше выбрать.</w:t>
        </w:r>
        <w:r>
          <w:rPr>
            <w:webHidden/>
          </w:rPr>
          <w:tab/>
        </w:r>
        <w:r>
          <w:rPr>
            <w:webHidden/>
          </w:rPr>
          <w:fldChar w:fldCharType="begin"/>
        </w:r>
        <w:r>
          <w:rPr>
            <w:webHidden/>
          </w:rPr>
          <w:instrText xml:space="preserve"> PAGEREF _Toc215466780 \h </w:instrText>
        </w:r>
        <w:r>
          <w:rPr>
            <w:webHidden/>
          </w:rPr>
        </w:r>
        <w:r>
          <w:rPr>
            <w:webHidden/>
          </w:rPr>
          <w:fldChar w:fldCharType="separate"/>
        </w:r>
        <w:r w:rsidR="00DB2F8B">
          <w:rPr>
            <w:webHidden/>
          </w:rPr>
          <w:t>24</w:t>
        </w:r>
        <w:r>
          <w:rPr>
            <w:webHidden/>
          </w:rPr>
          <w:fldChar w:fldCharType="end"/>
        </w:r>
      </w:hyperlink>
    </w:p>
    <w:p w14:paraId="30EFADCB" w14:textId="33AEFC01"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81" w:history="1">
        <w:r w:rsidRPr="00D319C2">
          <w:rPr>
            <w:rStyle w:val="a3"/>
            <w:noProof/>
          </w:rPr>
          <w:t>Вечерняя Москва, 29.11.2025, Закон о налоговых стимулах для долгосрочных сбережений: что изменилось</w:t>
        </w:r>
        <w:r>
          <w:rPr>
            <w:noProof/>
            <w:webHidden/>
          </w:rPr>
          <w:tab/>
        </w:r>
        <w:r>
          <w:rPr>
            <w:noProof/>
            <w:webHidden/>
          </w:rPr>
          <w:fldChar w:fldCharType="begin"/>
        </w:r>
        <w:r>
          <w:rPr>
            <w:noProof/>
            <w:webHidden/>
          </w:rPr>
          <w:instrText xml:space="preserve"> PAGEREF _Toc215466781 \h </w:instrText>
        </w:r>
        <w:r>
          <w:rPr>
            <w:noProof/>
            <w:webHidden/>
          </w:rPr>
        </w:r>
        <w:r>
          <w:rPr>
            <w:noProof/>
            <w:webHidden/>
          </w:rPr>
          <w:fldChar w:fldCharType="separate"/>
        </w:r>
        <w:r w:rsidR="00DB2F8B">
          <w:rPr>
            <w:noProof/>
            <w:webHidden/>
          </w:rPr>
          <w:t>28</w:t>
        </w:r>
        <w:r>
          <w:rPr>
            <w:noProof/>
            <w:webHidden/>
          </w:rPr>
          <w:fldChar w:fldCharType="end"/>
        </w:r>
      </w:hyperlink>
    </w:p>
    <w:p w14:paraId="75EB18AA" w14:textId="23CD891E" w:rsidR="008F64AA" w:rsidRDefault="008F64AA">
      <w:pPr>
        <w:pStyle w:val="31"/>
        <w:rPr>
          <w:rFonts w:asciiTheme="minorHAnsi" w:eastAsiaTheme="minorEastAsia" w:hAnsiTheme="minorHAnsi" w:cstheme="minorBidi"/>
          <w:kern w:val="2"/>
          <w14:ligatures w14:val="standardContextual"/>
        </w:rPr>
      </w:pPr>
      <w:hyperlink w:anchor="_Toc215466782" w:history="1">
        <w:r w:rsidRPr="00D319C2">
          <w:rPr>
            <w:rStyle w:val="a3"/>
          </w:rPr>
          <w:t>Президент России Владимир Путин утвердил закон о расширении налоговых льгот для программ долгосрочных сбережений. Подробнее о том, что изменилось — в материале «Вечерней Москвы».</w:t>
        </w:r>
        <w:r>
          <w:rPr>
            <w:webHidden/>
          </w:rPr>
          <w:tab/>
        </w:r>
        <w:r>
          <w:rPr>
            <w:webHidden/>
          </w:rPr>
          <w:fldChar w:fldCharType="begin"/>
        </w:r>
        <w:r>
          <w:rPr>
            <w:webHidden/>
          </w:rPr>
          <w:instrText xml:space="preserve"> PAGEREF _Toc215466782 \h </w:instrText>
        </w:r>
        <w:r>
          <w:rPr>
            <w:webHidden/>
          </w:rPr>
        </w:r>
        <w:r>
          <w:rPr>
            <w:webHidden/>
          </w:rPr>
          <w:fldChar w:fldCharType="separate"/>
        </w:r>
        <w:r w:rsidR="00DB2F8B">
          <w:rPr>
            <w:webHidden/>
          </w:rPr>
          <w:t>28</w:t>
        </w:r>
        <w:r>
          <w:rPr>
            <w:webHidden/>
          </w:rPr>
          <w:fldChar w:fldCharType="end"/>
        </w:r>
      </w:hyperlink>
    </w:p>
    <w:p w14:paraId="571E1C61" w14:textId="138A7EAA"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83" w:history="1">
        <w:r w:rsidRPr="00D319C2">
          <w:rPr>
            <w:rStyle w:val="a3"/>
            <w:noProof/>
          </w:rPr>
          <w:t>cbr.ru, 28.11.2025, Владимирцы внесли в программу долгосрочных сбережений более 4 млрд рублей</w:t>
        </w:r>
        <w:r>
          <w:rPr>
            <w:noProof/>
            <w:webHidden/>
          </w:rPr>
          <w:tab/>
        </w:r>
        <w:r>
          <w:rPr>
            <w:noProof/>
            <w:webHidden/>
          </w:rPr>
          <w:fldChar w:fldCharType="begin"/>
        </w:r>
        <w:r>
          <w:rPr>
            <w:noProof/>
            <w:webHidden/>
          </w:rPr>
          <w:instrText xml:space="preserve"> PAGEREF _Toc215466783 \h </w:instrText>
        </w:r>
        <w:r>
          <w:rPr>
            <w:noProof/>
            <w:webHidden/>
          </w:rPr>
        </w:r>
        <w:r>
          <w:rPr>
            <w:noProof/>
            <w:webHidden/>
          </w:rPr>
          <w:fldChar w:fldCharType="separate"/>
        </w:r>
        <w:r w:rsidR="00DB2F8B">
          <w:rPr>
            <w:noProof/>
            <w:webHidden/>
          </w:rPr>
          <w:t>29</w:t>
        </w:r>
        <w:r>
          <w:rPr>
            <w:noProof/>
            <w:webHidden/>
          </w:rPr>
          <w:fldChar w:fldCharType="end"/>
        </w:r>
      </w:hyperlink>
    </w:p>
    <w:p w14:paraId="3933A15C" w14:textId="3D987D1F" w:rsidR="008F64AA" w:rsidRDefault="008F64AA">
      <w:pPr>
        <w:pStyle w:val="31"/>
        <w:rPr>
          <w:rFonts w:asciiTheme="minorHAnsi" w:eastAsiaTheme="minorEastAsia" w:hAnsiTheme="minorHAnsi" w:cstheme="minorBidi"/>
          <w:kern w:val="2"/>
          <w14:ligatures w14:val="standardContextual"/>
        </w:rPr>
      </w:pPr>
      <w:hyperlink w:anchor="_Toc215466784" w:history="1">
        <w:r w:rsidRPr="00D319C2">
          <w:rPr>
            <w:rStyle w:val="a3"/>
          </w:rPr>
          <w:t>Программа долгосрочных сбережений (ПДС) становится всё популярнее среди жителей Владимирской области.</w:t>
        </w:r>
        <w:r>
          <w:rPr>
            <w:webHidden/>
          </w:rPr>
          <w:tab/>
        </w:r>
        <w:r>
          <w:rPr>
            <w:webHidden/>
          </w:rPr>
          <w:fldChar w:fldCharType="begin"/>
        </w:r>
        <w:r>
          <w:rPr>
            <w:webHidden/>
          </w:rPr>
          <w:instrText xml:space="preserve"> PAGEREF _Toc215466784 \h </w:instrText>
        </w:r>
        <w:r>
          <w:rPr>
            <w:webHidden/>
          </w:rPr>
        </w:r>
        <w:r>
          <w:rPr>
            <w:webHidden/>
          </w:rPr>
          <w:fldChar w:fldCharType="separate"/>
        </w:r>
        <w:r w:rsidR="00DB2F8B">
          <w:rPr>
            <w:webHidden/>
          </w:rPr>
          <w:t>29</w:t>
        </w:r>
        <w:r>
          <w:rPr>
            <w:webHidden/>
          </w:rPr>
          <w:fldChar w:fldCharType="end"/>
        </w:r>
      </w:hyperlink>
    </w:p>
    <w:p w14:paraId="0CC22463" w14:textId="3CE74384"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85" w:history="1">
        <w:r w:rsidRPr="00D319C2">
          <w:rPr>
            <w:rStyle w:val="a3"/>
            <w:noProof/>
          </w:rPr>
          <w:t>Владимирские ведомости, 28.11.2025, Владимирцы активно участвуют в программе долгосрочных сбережений</w:t>
        </w:r>
        <w:r>
          <w:rPr>
            <w:noProof/>
            <w:webHidden/>
          </w:rPr>
          <w:tab/>
        </w:r>
        <w:r>
          <w:rPr>
            <w:noProof/>
            <w:webHidden/>
          </w:rPr>
          <w:fldChar w:fldCharType="begin"/>
        </w:r>
        <w:r>
          <w:rPr>
            <w:noProof/>
            <w:webHidden/>
          </w:rPr>
          <w:instrText xml:space="preserve"> PAGEREF _Toc215466785 \h </w:instrText>
        </w:r>
        <w:r>
          <w:rPr>
            <w:noProof/>
            <w:webHidden/>
          </w:rPr>
        </w:r>
        <w:r>
          <w:rPr>
            <w:noProof/>
            <w:webHidden/>
          </w:rPr>
          <w:fldChar w:fldCharType="separate"/>
        </w:r>
        <w:r w:rsidR="00DB2F8B">
          <w:rPr>
            <w:noProof/>
            <w:webHidden/>
          </w:rPr>
          <w:t>30</w:t>
        </w:r>
        <w:r>
          <w:rPr>
            <w:noProof/>
            <w:webHidden/>
          </w:rPr>
          <w:fldChar w:fldCharType="end"/>
        </w:r>
      </w:hyperlink>
    </w:p>
    <w:p w14:paraId="0EFA94E7" w14:textId="56E56D36" w:rsidR="008F64AA" w:rsidRDefault="008F64AA">
      <w:pPr>
        <w:pStyle w:val="31"/>
        <w:rPr>
          <w:rFonts w:asciiTheme="minorHAnsi" w:eastAsiaTheme="minorEastAsia" w:hAnsiTheme="minorHAnsi" w:cstheme="minorBidi"/>
          <w:kern w:val="2"/>
          <w14:ligatures w14:val="standardContextual"/>
        </w:rPr>
      </w:pPr>
      <w:hyperlink w:anchor="_Toc215466786" w:history="1">
        <w:r w:rsidRPr="00D319C2">
          <w:rPr>
            <w:rStyle w:val="a3"/>
          </w:rPr>
          <w:t>Владимирская область занимает 4 место по числу участников программы долгосрочных сбережений в ЦФО. За 10 месяцев 2025 года жители региона заключили около 56 тыс. договоров по ПДС, перечислив на свои счета 1,3 млрд рублей. Всего с момента старта программы владимирцы внесли 4,1 млрд рублей.</w:t>
        </w:r>
        <w:r>
          <w:rPr>
            <w:webHidden/>
          </w:rPr>
          <w:tab/>
        </w:r>
        <w:r>
          <w:rPr>
            <w:webHidden/>
          </w:rPr>
          <w:fldChar w:fldCharType="begin"/>
        </w:r>
        <w:r>
          <w:rPr>
            <w:webHidden/>
          </w:rPr>
          <w:instrText xml:space="preserve"> PAGEREF _Toc215466786 \h </w:instrText>
        </w:r>
        <w:r>
          <w:rPr>
            <w:webHidden/>
          </w:rPr>
        </w:r>
        <w:r>
          <w:rPr>
            <w:webHidden/>
          </w:rPr>
          <w:fldChar w:fldCharType="separate"/>
        </w:r>
        <w:r w:rsidR="00DB2F8B">
          <w:rPr>
            <w:webHidden/>
          </w:rPr>
          <w:t>30</w:t>
        </w:r>
        <w:r>
          <w:rPr>
            <w:webHidden/>
          </w:rPr>
          <w:fldChar w:fldCharType="end"/>
        </w:r>
      </w:hyperlink>
    </w:p>
    <w:p w14:paraId="3E2F1877" w14:textId="00710A43"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87" w:history="1">
        <w:r w:rsidRPr="00D319C2">
          <w:rPr>
            <w:rStyle w:val="a3"/>
            <w:noProof/>
          </w:rPr>
          <w:t>Зебра ТВ, 28.11.2025, Владимирцы оказались большими любителями играть в финансовые игры с государством</w:t>
        </w:r>
        <w:r>
          <w:rPr>
            <w:noProof/>
            <w:webHidden/>
          </w:rPr>
          <w:tab/>
        </w:r>
        <w:r>
          <w:rPr>
            <w:noProof/>
            <w:webHidden/>
          </w:rPr>
          <w:fldChar w:fldCharType="begin"/>
        </w:r>
        <w:r>
          <w:rPr>
            <w:noProof/>
            <w:webHidden/>
          </w:rPr>
          <w:instrText xml:space="preserve"> PAGEREF _Toc215466787 \h </w:instrText>
        </w:r>
        <w:r>
          <w:rPr>
            <w:noProof/>
            <w:webHidden/>
          </w:rPr>
        </w:r>
        <w:r>
          <w:rPr>
            <w:noProof/>
            <w:webHidden/>
          </w:rPr>
          <w:fldChar w:fldCharType="separate"/>
        </w:r>
        <w:r w:rsidR="00DB2F8B">
          <w:rPr>
            <w:noProof/>
            <w:webHidden/>
          </w:rPr>
          <w:t>30</w:t>
        </w:r>
        <w:r>
          <w:rPr>
            <w:noProof/>
            <w:webHidden/>
          </w:rPr>
          <w:fldChar w:fldCharType="end"/>
        </w:r>
      </w:hyperlink>
    </w:p>
    <w:p w14:paraId="2FCA7010" w14:textId="12E24628" w:rsidR="008F64AA" w:rsidRDefault="008F64AA">
      <w:pPr>
        <w:pStyle w:val="31"/>
        <w:rPr>
          <w:rFonts w:asciiTheme="minorHAnsi" w:eastAsiaTheme="minorEastAsia" w:hAnsiTheme="minorHAnsi" w:cstheme="minorBidi"/>
          <w:kern w:val="2"/>
          <w14:ligatures w14:val="standardContextual"/>
        </w:rPr>
      </w:pPr>
      <w:hyperlink w:anchor="_Toc215466788" w:history="1">
        <w:r w:rsidRPr="00D319C2">
          <w:rPr>
            <w:rStyle w:val="a3"/>
          </w:rPr>
          <w:t>Владимирская область занимает 4 место по числу участников программы долгосрочных сбережений в Центральном федеральном округе (за исключением Подмосковья). Жители региона-33 внесли в софинансируемую государством программу более 4 миллиардов рублей.</w:t>
        </w:r>
        <w:r>
          <w:rPr>
            <w:webHidden/>
          </w:rPr>
          <w:tab/>
        </w:r>
        <w:r>
          <w:rPr>
            <w:webHidden/>
          </w:rPr>
          <w:fldChar w:fldCharType="begin"/>
        </w:r>
        <w:r>
          <w:rPr>
            <w:webHidden/>
          </w:rPr>
          <w:instrText xml:space="preserve"> PAGEREF _Toc215466788 \h </w:instrText>
        </w:r>
        <w:r>
          <w:rPr>
            <w:webHidden/>
          </w:rPr>
        </w:r>
        <w:r>
          <w:rPr>
            <w:webHidden/>
          </w:rPr>
          <w:fldChar w:fldCharType="separate"/>
        </w:r>
        <w:r w:rsidR="00DB2F8B">
          <w:rPr>
            <w:webHidden/>
          </w:rPr>
          <w:t>30</w:t>
        </w:r>
        <w:r>
          <w:rPr>
            <w:webHidden/>
          </w:rPr>
          <w:fldChar w:fldCharType="end"/>
        </w:r>
      </w:hyperlink>
    </w:p>
    <w:p w14:paraId="0439DFB2" w14:textId="55792D5B"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89" w:history="1">
        <w:r w:rsidRPr="00D319C2">
          <w:rPr>
            <w:rStyle w:val="a3"/>
            <w:noProof/>
          </w:rPr>
          <w:t>53 Новости, 29.11.2025, Более 1,5 млрд рублей внесли новгородцы в Программу долгосрочных сбережений</w:t>
        </w:r>
        <w:r>
          <w:rPr>
            <w:noProof/>
            <w:webHidden/>
          </w:rPr>
          <w:tab/>
        </w:r>
        <w:r>
          <w:rPr>
            <w:noProof/>
            <w:webHidden/>
          </w:rPr>
          <w:fldChar w:fldCharType="begin"/>
        </w:r>
        <w:r>
          <w:rPr>
            <w:noProof/>
            <w:webHidden/>
          </w:rPr>
          <w:instrText xml:space="preserve"> PAGEREF _Toc215466789 \h </w:instrText>
        </w:r>
        <w:r>
          <w:rPr>
            <w:noProof/>
            <w:webHidden/>
          </w:rPr>
        </w:r>
        <w:r>
          <w:rPr>
            <w:noProof/>
            <w:webHidden/>
          </w:rPr>
          <w:fldChar w:fldCharType="separate"/>
        </w:r>
        <w:r w:rsidR="00DB2F8B">
          <w:rPr>
            <w:noProof/>
            <w:webHidden/>
          </w:rPr>
          <w:t>31</w:t>
        </w:r>
        <w:r>
          <w:rPr>
            <w:noProof/>
            <w:webHidden/>
          </w:rPr>
          <w:fldChar w:fldCharType="end"/>
        </w:r>
      </w:hyperlink>
    </w:p>
    <w:p w14:paraId="3B4766E3" w14:textId="07D1777D" w:rsidR="008F64AA" w:rsidRDefault="008F64AA">
      <w:pPr>
        <w:pStyle w:val="31"/>
        <w:rPr>
          <w:rFonts w:asciiTheme="minorHAnsi" w:eastAsiaTheme="minorEastAsia" w:hAnsiTheme="minorHAnsi" w:cstheme="minorBidi"/>
          <w:kern w:val="2"/>
          <w14:ligatures w14:val="standardContextual"/>
        </w:rPr>
      </w:pPr>
      <w:hyperlink w:anchor="_Toc215466790" w:history="1">
        <w:r w:rsidRPr="00D319C2">
          <w:rPr>
            <w:rStyle w:val="a3"/>
          </w:rPr>
          <w:t>Жители Новгородской области продолжают участвовать в Программе долгосрочных сбережений. Ее главная особенность в том, что участники получат от государства прибавку к своим накоплениям. Об этом сообщили в региональном министерстве финансов.</w:t>
        </w:r>
        <w:r>
          <w:rPr>
            <w:webHidden/>
          </w:rPr>
          <w:tab/>
        </w:r>
        <w:r>
          <w:rPr>
            <w:webHidden/>
          </w:rPr>
          <w:fldChar w:fldCharType="begin"/>
        </w:r>
        <w:r>
          <w:rPr>
            <w:webHidden/>
          </w:rPr>
          <w:instrText xml:space="preserve"> PAGEREF _Toc215466790 \h </w:instrText>
        </w:r>
        <w:r>
          <w:rPr>
            <w:webHidden/>
          </w:rPr>
        </w:r>
        <w:r>
          <w:rPr>
            <w:webHidden/>
          </w:rPr>
          <w:fldChar w:fldCharType="separate"/>
        </w:r>
        <w:r w:rsidR="00DB2F8B">
          <w:rPr>
            <w:webHidden/>
          </w:rPr>
          <w:t>31</w:t>
        </w:r>
        <w:r>
          <w:rPr>
            <w:webHidden/>
          </w:rPr>
          <w:fldChar w:fldCharType="end"/>
        </w:r>
      </w:hyperlink>
    </w:p>
    <w:p w14:paraId="3D42E749" w14:textId="2FEC0A66"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91" w:history="1">
        <w:r w:rsidRPr="00D319C2">
          <w:rPr>
            <w:rStyle w:val="a3"/>
            <w:noProof/>
          </w:rPr>
          <w:t>Ульяновская правда, 30.11.2025, Как жителям Ульяновской области заключить договор по программе долгосрочных сбережений</w:t>
        </w:r>
        <w:r>
          <w:rPr>
            <w:noProof/>
            <w:webHidden/>
          </w:rPr>
          <w:tab/>
        </w:r>
        <w:r>
          <w:rPr>
            <w:noProof/>
            <w:webHidden/>
          </w:rPr>
          <w:fldChar w:fldCharType="begin"/>
        </w:r>
        <w:r>
          <w:rPr>
            <w:noProof/>
            <w:webHidden/>
          </w:rPr>
          <w:instrText xml:space="preserve"> PAGEREF _Toc215466791 \h </w:instrText>
        </w:r>
        <w:r>
          <w:rPr>
            <w:noProof/>
            <w:webHidden/>
          </w:rPr>
        </w:r>
        <w:r>
          <w:rPr>
            <w:noProof/>
            <w:webHidden/>
          </w:rPr>
          <w:fldChar w:fldCharType="separate"/>
        </w:r>
        <w:r w:rsidR="00DB2F8B">
          <w:rPr>
            <w:noProof/>
            <w:webHidden/>
          </w:rPr>
          <w:t>32</w:t>
        </w:r>
        <w:r>
          <w:rPr>
            <w:noProof/>
            <w:webHidden/>
          </w:rPr>
          <w:fldChar w:fldCharType="end"/>
        </w:r>
      </w:hyperlink>
    </w:p>
    <w:p w14:paraId="4AAFA6AC" w14:textId="793AED1B" w:rsidR="008F64AA" w:rsidRDefault="008F64AA">
      <w:pPr>
        <w:pStyle w:val="31"/>
        <w:rPr>
          <w:rFonts w:asciiTheme="minorHAnsi" w:eastAsiaTheme="minorEastAsia" w:hAnsiTheme="minorHAnsi" w:cstheme="minorBidi"/>
          <w:kern w:val="2"/>
          <w14:ligatures w14:val="standardContextual"/>
        </w:rPr>
      </w:pPr>
      <w:hyperlink w:anchor="_Toc215466792" w:history="1">
        <w:r w:rsidRPr="00D319C2">
          <w:rPr>
            <w:rStyle w:val="a3"/>
          </w:rPr>
          <w:t>Заключить договор долгосрочных сбережений можно через портал Госуслуг в секторе пользовательского сопровождения. Для этого заявителю нужно авторизоваться на портале с использованием логина и пароля от своей учётной записи на Госуслугах. Далее в поисковой строке Робота Макса ввести «Заключить договор ПДС». Затем выбрать негосударственный пенсионный фонд и с помощью электронной подписи или приложения «Госключ» подписать договор.</w:t>
        </w:r>
        <w:r>
          <w:rPr>
            <w:webHidden/>
          </w:rPr>
          <w:tab/>
        </w:r>
        <w:r>
          <w:rPr>
            <w:webHidden/>
          </w:rPr>
          <w:fldChar w:fldCharType="begin"/>
        </w:r>
        <w:r>
          <w:rPr>
            <w:webHidden/>
          </w:rPr>
          <w:instrText xml:space="preserve"> PAGEREF _Toc215466792 \h </w:instrText>
        </w:r>
        <w:r>
          <w:rPr>
            <w:webHidden/>
          </w:rPr>
        </w:r>
        <w:r>
          <w:rPr>
            <w:webHidden/>
          </w:rPr>
          <w:fldChar w:fldCharType="separate"/>
        </w:r>
        <w:r w:rsidR="00DB2F8B">
          <w:rPr>
            <w:webHidden/>
          </w:rPr>
          <w:t>32</w:t>
        </w:r>
        <w:r>
          <w:rPr>
            <w:webHidden/>
          </w:rPr>
          <w:fldChar w:fldCharType="end"/>
        </w:r>
      </w:hyperlink>
    </w:p>
    <w:p w14:paraId="4F99F571" w14:textId="78301945" w:rsidR="008F64AA" w:rsidRDefault="008F64A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466793" w:history="1">
        <w:r w:rsidRPr="00D319C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_Toc215466793 \h </w:instrText>
        </w:r>
        <w:r>
          <w:rPr>
            <w:noProof/>
            <w:webHidden/>
          </w:rPr>
        </w:r>
        <w:r>
          <w:rPr>
            <w:noProof/>
            <w:webHidden/>
          </w:rPr>
          <w:fldChar w:fldCharType="separate"/>
        </w:r>
        <w:r w:rsidR="00DB2F8B">
          <w:rPr>
            <w:noProof/>
            <w:webHidden/>
          </w:rPr>
          <w:t>33</w:t>
        </w:r>
        <w:r>
          <w:rPr>
            <w:noProof/>
            <w:webHidden/>
          </w:rPr>
          <w:fldChar w:fldCharType="end"/>
        </w:r>
      </w:hyperlink>
    </w:p>
    <w:p w14:paraId="6069CB89" w14:textId="6E6CDEFD"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94" w:history="1">
        <w:r w:rsidRPr="00D319C2">
          <w:rPr>
            <w:rStyle w:val="a3"/>
            <w:noProof/>
          </w:rPr>
          <w:t>Парламентская газета, 28.11.2025, Госдума до конца года рассмотрит проект о пенсии за выслугу лет для добровольцев</w:t>
        </w:r>
        <w:r>
          <w:rPr>
            <w:noProof/>
            <w:webHidden/>
          </w:rPr>
          <w:tab/>
        </w:r>
        <w:r>
          <w:rPr>
            <w:noProof/>
            <w:webHidden/>
          </w:rPr>
          <w:fldChar w:fldCharType="begin"/>
        </w:r>
        <w:r>
          <w:rPr>
            <w:noProof/>
            <w:webHidden/>
          </w:rPr>
          <w:instrText xml:space="preserve"> PAGEREF _Toc215466794 \h </w:instrText>
        </w:r>
        <w:r>
          <w:rPr>
            <w:noProof/>
            <w:webHidden/>
          </w:rPr>
        </w:r>
        <w:r>
          <w:rPr>
            <w:noProof/>
            <w:webHidden/>
          </w:rPr>
          <w:fldChar w:fldCharType="separate"/>
        </w:r>
        <w:r w:rsidR="00DB2F8B">
          <w:rPr>
            <w:noProof/>
            <w:webHidden/>
          </w:rPr>
          <w:t>33</w:t>
        </w:r>
        <w:r>
          <w:rPr>
            <w:noProof/>
            <w:webHidden/>
          </w:rPr>
          <w:fldChar w:fldCharType="end"/>
        </w:r>
      </w:hyperlink>
    </w:p>
    <w:p w14:paraId="55B23EA7" w14:textId="3F7EA7F0" w:rsidR="008F64AA" w:rsidRDefault="008F64AA">
      <w:pPr>
        <w:pStyle w:val="31"/>
        <w:rPr>
          <w:rFonts w:asciiTheme="minorHAnsi" w:eastAsiaTheme="minorEastAsia" w:hAnsiTheme="minorHAnsi" w:cstheme="minorBidi"/>
          <w:kern w:val="2"/>
          <w14:ligatures w14:val="standardContextual"/>
        </w:rPr>
      </w:pPr>
      <w:hyperlink w:anchor="_Toc215466795" w:history="1">
        <w:r w:rsidRPr="00D319C2">
          <w:rPr>
            <w:rStyle w:val="a3"/>
          </w:rPr>
          <w:t>Госдума планирует до конца осенней сессии рассмотреть законопроект об учете срока службы в добровольческих формированиях при установлении пенсионных выплат за выслугу лет. Об этом 28 ноября сообщил председатель Госдумы Вячеслав Володин.</w:t>
        </w:r>
        <w:r>
          <w:rPr>
            <w:webHidden/>
          </w:rPr>
          <w:tab/>
        </w:r>
        <w:r>
          <w:rPr>
            <w:webHidden/>
          </w:rPr>
          <w:fldChar w:fldCharType="begin"/>
        </w:r>
        <w:r>
          <w:rPr>
            <w:webHidden/>
          </w:rPr>
          <w:instrText xml:space="preserve"> PAGEREF _Toc215466795 \h </w:instrText>
        </w:r>
        <w:r>
          <w:rPr>
            <w:webHidden/>
          </w:rPr>
        </w:r>
        <w:r>
          <w:rPr>
            <w:webHidden/>
          </w:rPr>
          <w:fldChar w:fldCharType="separate"/>
        </w:r>
        <w:r w:rsidR="00DB2F8B">
          <w:rPr>
            <w:webHidden/>
          </w:rPr>
          <w:t>33</w:t>
        </w:r>
        <w:r>
          <w:rPr>
            <w:webHidden/>
          </w:rPr>
          <w:fldChar w:fldCharType="end"/>
        </w:r>
      </w:hyperlink>
    </w:p>
    <w:p w14:paraId="321A7E7C" w14:textId="2D6CA2A9"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96" w:history="1">
        <w:r w:rsidRPr="00D319C2">
          <w:rPr>
            <w:rStyle w:val="a3"/>
            <w:noProof/>
          </w:rPr>
          <w:t>Парламентская газета, 28.11.2025, Период пребывания добровольцев на СВО учтут при назначении пенсий за выслугу лет</w:t>
        </w:r>
        <w:r>
          <w:rPr>
            <w:noProof/>
            <w:webHidden/>
          </w:rPr>
          <w:tab/>
        </w:r>
        <w:r>
          <w:rPr>
            <w:noProof/>
            <w:webHidden/>
          </w:rPr>
          <w:fldChar w:fldCharType="begin"/>
        </w:r>
        <w:r>
          <w:rPr>
            <w:noProof/>
            <w:webHidden/>
          </w:rPr>
          <w:instrText xml:space="preserve"> PAGEREF _Toc215466796 \h </w:instrText>
        </w:r>
        <w:r>
          <w:rPr>
            <w:noProof/>
            <w:webHidden/>
          </w:rPr>
        </w:r>
        <w:r>
          <w:rPr>
            <w:noProof/>
            <w:webHidden/>
          </w:rPr>
          <w:fldChar w:fldCharType="separate"/>
        </w:r>
        <w:r w:rsidR="00DB2F8B">
          <w:rPr>
            <w:noProof/>
            <w:webHidden/>
          </w:rPr>
          <w:t>33</w:t>
        </w:r>
        <w:r>
          <w:rPr>
            <w:noProof/>
            <w:webHidden/>
          </w:rPr>
          <w:fldChar w:fldCharType="end"/>
        </w:r>
      </w:hyperlink>
    </w:p>
    <w:p w14:paraId="3D733184" w14:textId="5A76C949" w:rsidR="008F64AA" w:rsidRDefault="008F64AA">
      <w:pPr>
        <w:pStyle w:val="31"/>
        <w:rPr>
          <w:rFonts w:asciiTheme="minorHAnsi" w:eastAsiaTheme="minorEastAsia" w:hAnsiTheme="minorHAnsi" w:cstheme="minorBidi"/>
          <w:kern w:val="2"/>
          <w14:ligatures w14:val="standardContextual"/>
        </w:rPr>
      </w:pPr>
      <w:hyperlink w:anchor="_Toc215466797" w:history="1">
        <w:r w:rsidRPr="00D319C2">
          <w:rPr>
            <w:rStyle w:val="a3"/>
          </w:rPr>
          <w:t>Правительство внесло в Госдуму законопроект, предлагающий засчитывать добровольцам время участия в спецоперации при назначении пенсии за выслугу лет. Два дня пребывания в добровольческом формировании приравняют к одному дню службы. «Парламентская газета» узнала подробности.</w:t>
        </w:r>
        <w:r>
          <w:rPr>
            <w:webHidden/>
          </w:rPr>
          <w:tab/>
        </w:r>
        <w:r>
          <w:rPr>
            <w:webHidden/>
          </w:rPr>
          <w:fldChar w:fldCharType="begin"/>
        </w:r>
        <w:r>
          <w:rPr>
            <w:webHidden/>
          </w:rPr>
          <w:instrText xml:space="preserve"> PAGEREF _Toc215466797 \h </w:instrText>
        </w:r>
        <w:r>
          <w:rPr>
            <w:webHidden/>
          </w:rPr>
        </w:r>
        <w:r>
          <w:rPr>
            <w:webHidden/>
          </w:rPr>
          <w:fldChar w:fldCharType="separate"/>
        </w:r>
        <w:r w:rsidR="00DB2F8B">
          <w:rPr>
            <w:webHidden/>
          </w:rPr>
          <w:t>33</w:t>
        </w:r>
        <w:r>
          <w:rPr>
            <w:webHidden/>
          </w:rPr>
          <w:fldChar w:fldCharType="end"/>
        </w:r>
      </w:hyperlink>
    </w:p>
    <w:p w14:paraId="073F5FF6" w14:textId="2AABD65F"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798" w:history="1">
        <w:r w:rsidRPr="00D319C2">
          <w:rPr>
            <w:rStyle w:val="a3"/>
            <w:noProof/>
          </w:rPr>
          <w:t>РИА Новости, 28.11.2025, Путин подписал закон об утверждении бюджета Соцфонда России на 2026-2028 годы</w:t>
        </w:r>
        <w:r>
          <w:rPr>
            <w:noProof/>
            <w:webHidden/>
          </w:rPr>
          <w:tab/>
        </w:r>
        <w:r>
          <w:rPr>
            <w:noProof/>
            <w:webHidden/>
          </w:rPr>
          <w:fldChar w:fldCharType="begin"/>
        </w:r>
        <w:r>
          <w:rPr>
            <w:noProof/>
            <w:webHidden/>
          </w:rPr>
          <w:instrText xml:space="preserve"> PAGEREF _Toc215466798 \h </w:instrText>
        </w:r>
        <w:r>
          <w:rPr>
            <w:noProof/>
            <w:webHidden/>
          </w:rPr>
        </w:r>
        <w:r>
          <w:rPr>
            <w:noProof/>
            <w:webHidden/>
          </w:rPr>
          <w:fldChar w:fldCharType="separate"/>
        </w:r>
        <w:r w:rsidR="00DB2F8B">
          <w:rPr>
            <w:noProof/>
            <w:webHidden/>
          </w:rPr>
          <w:t>34</w:t>
        </w:r>
        <w:r>
          <w:rPr>
            <w:noProof/>
            <w:webHidden/>
          </w:rPr>
          <w:fldChar w:fldCharType="end"/>
        </w:r>
      </w:hyperlink>
    </w:p>
    <w:p w14:paraId="25510D07" w14:textId="00551B6D" w:rsidR="008F64AA" w:rsidRDefault="008F64AA">
      <w:pPr>
        <w:pStyle w:val="31"/>
        <w:rPr>
          <w:rFonts w:asciiTheme="minorHAnsi" w:eastAsiaTheme="minorEastAsia" w:hAnsiTheme="minorHAnsi" w:cstheme="minorBidi"/>
          <w:kern w:val="2"/>
          <w14:ligatures w14:val="standardContextual"/>
        </w:rPr>
      </w:pPr>
      <w:hyperlink w:anchor="_Toc215466799" w:history="1">
        <w:r w:rsidRPr="00D319C2">
          <w:rPr>
            <w:rStyle w:val="a3"/>
          </w:rPr>
          <w:t>Президент России Владимир Путин подписал закон о бюджете Фонда пенсионного и социального страхования (Соцфонда) РФ на 2026 год и на плановый период 2027 и 2028 годов, соответствующий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_Toc215466799 \h </w:instrText>
        </w:r>
        <w:r>
          <w:rPr>
            <w:webHidden/>
          </w:rPr>
        </w:r>
        <w:r>
          <w:rPr>
            <w:webHidden/>
          </w:rPr>
          <w:fldChar w:fldCharType="separate"/>
        </w:r>
        <w:r w:rsidR="00DB2F8B">
          <w:rPr>
            <w:webHidden/>
          </w:rPr>
          <w:t>34</w:t>
        </w:r>
        <w:r>
          <w:rPr>
            <w:webHidden/>
          </w:rPr>
          <w:fldChar w:fldCharType="end"/>
        </w:r>
      </w:hyperlink>
    </w:p>
    <w:p w14:paraId="316D82E9" w14:textId="7DDEC32A"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00" w:history="1">
        <w:r w:rsidRPr="00D319C2">
          <w:rPr>
            <w:rStyle w:val="a3"/>
            <w:noProof/>
          </w:rPr>
          <w:t>ТАСС, 28.11.2025, Путин подписал закон о бюджете Социального фонда России на 2026-2028 годы</w:t>
        </w:r>
        <w:r>
          <w:rPr>
            <w:noProof/>
            <w:webHidden/>
          </w:rPr>
          <w:tab/>
        </w:r>
        <w:r>
          <w:rPr>
            <w:noProof/>
            <w:webHidden/>
          </w:rPr>
          <w:fldChar w:fldCharType="begin"/>
        </w:r>
        <w:r>
          <w:rPr>
            <w:noProof/>
            <w:webHidden/>
          </w:rPr>
          <w:instrText xml:space="preserve"> PAGEREF _Toc215466800 \h </w:instrText>
        </w:r>
        <w:r>
          <w:rPr>
            <w:noProof/>
            <w:webHidden/>
          </w:rPr>
        </w:r>
        <w:r>
          <w:rPr>
            <w:noProof/>
            <w:webHidden/>
          </w:rPr>
          <w:fldChar w:fldCharType="separate"/>
        </w:r>
        <w:r w:rsidR="00DB2F8B">
          <w:rPr>
            <w:noProof/>
            <w:webHidden/>
          </w:rPr>
          <w:t>35</w:t>
        </w:r>
        <w:r>
          <w:rPr>
            <w:noProof/>
            <w:webHidden/>
          </w:rPr>
          <w:fldChar w:fldCharType="end"/>
        </w:r>
      </w:hyperlink>
    </w:p>
    <w:p w14:paraId="5143F56B" w14:textId="11DF401F" w:rsidR="008F64AA" w:rsidRDefault="008F64AA">
      <w:pPr>
        <w:pStyle w:val="31"/>
        <w:rPr>
          <w:rFonts w:asciiTheme="minorHAnsi" w:eastAsiaTheme="minorEastAsia" w:hAnsiTheme="minorHAnsi" w:cstheme="minorBidi"/>
          <w:kern w:val="2"/>
          <w14:ligatures w14:val="standardContextual"/>
        </w:rPr>
      </w:pPr>
      <w:hyperlink w:anchor="_Toc215466801" w:history="1">
        <w:r w:rsidRPr="00D319C2">
          <w:rPr>
            <w:rStyle w:val="a3"/>
          </w:rPr>
          <w:t>Президент РФ Владимир Путин подписал закон о бюджете Фонда пенсионного и социального страхования на 2026-2028 годы.</w:t>
        </w:r>
        <w:r>
          <w:rPr>
            <w:webHidden/>
          </w:rPr>
          <w:tab/>
        </w:r>
        <w:r>
          <w:rPr>
            <w:webHidden/>
          </w:rPr>
          <w:fldChar w:fldCharType="begin"/>
        </w:r>
        <w:r>
          <w:rPr>
            <w:webHidden/>
          </w:rPr>
          <w:instrText xml:space="preserve"> PAGEREF _Toc215466801 \h </w:instrText>
        </w:r>
        <w:r>
          <w:rPr>
            <w:webHidden/>
          </w:rPr>
        </w:r>
        <w:r>
          <w:rPr>
            <w:webHidden/>
          </w:rPr>
          <w:fldChar w:fldCharType="separate"/>
        </w:r>
        <w:r w:rsidR="00DB2F8B">
          <w:rPr>
            <w:webHidden/>
          </w:rPr>
          <w:t>35</w:t>
        </w:r>
        <w:r>
          <w:rPr>
            <w:webHidden/>
          </w:rPr>
          <w:fldChar w:fldCharType="end"/>
        </w:r>
      </w:hyperlink>
    </w:p>
    <w:p w14:paraId="372ADC5E" w14:textId="1FE9A6FF"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02" w:history="1">
        <w:r w:rsidRPr="00D319C2">
          <w:rPr>
            <w:rStyle w:val="a3"/>
            <w:noProof/>
          </w:rPr>
          <w:t>РИА Новости, 28.11.2025, Путин подписал закон о пенсии детям, рождённым с помощью ЭКО после смерти отца</w:t>
        </w:r>
        <w:r>
          <w:rPr>
            <w:noProof/>
            <w:webHidden/>
          </w:rPr>
          <w:tab/>
        </w:r>
        <w:r>
          <w:rPr>
            <w:noProof/>
            <w:webHidden/>
          </w:rPr>
          <w:fldChar w:fldCharType="begin"/>
        </w:r>
        <w:r>
          <w:rPr>
            <w:noProof/>
            <w:webHidden/>
          </w:rPr>
          <w:instrText xml:space="preserve"> PAGEREF _Toc215466802 \h </w:instrText>
        </w:r>
        <w:r>
          <w:rPr>
            <w:noProof/>
            <w:webHidden/>
          </w:rPr>
        </w:r>
        <w:r>
          <w:rPr>
            <w:noProof/>
            <w:webHidden/>
          </w:rPr>
          <w:fldChar w:fldCharType="separate"/>
        </w:r>
        <w:r w:rsidR="00DB2F8B">
          <w:rPr>
            <w:noProof/>
            <w:webHidden/>
          </w:rPr>
          <w:t>36</w:t>
        </w:r>
        <w:r>
          <w:rPr>
            <w:noProof/>
            <w:webHidden/>
          </w:rPr>
          <w:fldChar w:fldCharType="end"/>
        </w:r>
      </w:hyperlink>
    </w:p>
    <w:p w14:paraId="0254DB78" w14:textId="74D190BF" w:rsidR="008F64AA" w:rsidRDefault="008F64AA">
      <w:pPr>
        <w:pStyle w:val="31"/>
        <w:rPr>
          <w:rFonts w:asciiTheme="minorHAnsi" w:eastAsiaTheme="minorEastAsia" w:hAnsiTheme="minorHAnsi" w:cstheme="minorBidi"/>
          <w:kern w:val="2"/>
          <w14:ligatures w14:val="standardContextual"/>
        </w:rPr>
      </w:pPr>
      <w:hyperlink w:anchor="_Toc215466803" w:history="1">
        <w:r w:rsidRPr="00D319C2">
          <w:rPr>
            <w:rStyle w:val="a3"/>
          </w:rPr>
          <w:t>Президент России Владимир Путин подписал закон, который устанавливает новый вид социальной пенсии для детей, рождённых с помощью ЭКО по истечении 300 дней после смерти отца, отцовство которого подтверждено судом, соответствующий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_Toc215466803 \h </w:instrText>
        </w:r>
        <w:r>
          <w:rPr>
            <w:webHidden/>
          </w:rPr>
        </w:r>
        <w:r>
          <w:rPr>
            <w:webHidden/>
          </w:rPr>
          <w:fldChar w:fldCharType="separate"/>
        </w:r>
        <w:r w:rsidR="00DB2F8B">
          <w:rPr>
            <w:webHidden/>
          </w:rPr>
          <w:t>36</w:t>
        </w:r>
        <w:r>
          <w:rPr>
            <w:webHidden/>
          </w:rPr>
          <w:fldChar w:fldCharType="end"/>
        </w:r>
      </w:hyperlink>
    </w:p>
    <w:p w14:paraId="0C742B7E" w14:textId="03C2478B"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04" w:history="1">
        <w:r w:rsidRPr="00D319C2">
          <w:rPr>
            <w:rStyle w:val="a3"/>
            <w:noProof/>
          </w:rPr>
          <w:t>РИА Новости, 29.11.2025, В Госдуме рассказали, кому повысят пенсии с 1 декабря</w:t>
        </w:r>
        <w:r>
          <w:rPr>
            <w:noProof/>
            <w:webHidden/>
          </w:rPr>
          <w:tab/>
        </w:r>
        <w:r>
          <w:rPr>
            <w:noProof/>
            <w:webHidden/>
          </w:rPr>
          <w:fldChar w:fldCharType="begin"/>
        </w:r>
        <w:r>
          <w:rPr>
            <w:noProof/>
            <w:webHidden/>
          </w:rPr>
          <w:instrText xml:space="preserve"> PAGEREF _Toc215466804 \h </w:instrText>
        </w:r>
        <w:r>
          <w:rPr>
            <w:noProof/>
            <w:webHidden/>
          </w:rPr>
        </w:r>
        <w:r>
          <w:rPr>
            <w:noProof/>
            <w:webHidden/>
          </w:rPr>
          <w:fldChar w:fldCharType="separate"/>
        </w:r>
        <w:r w:rsidR="00DB2F8B">
          <w:rPr>
            <w:noProof/>
            <w:webHidden/>
          </w:rPr>
          <w:t>36</w:t>
        </w:r>
        <w:r>
          <w:rPr>
            <w:noProof/>
            <w:webHidden/>
          </w:rPr>
          <w:fldChar w:fldCharType="end"/>
        </w:r>
      </w:hyperlink>
    </w:p>
    <w:p w14:paraId="5FB52A49" w14:textId="4CC07C39" w:rsidR="008F64AA" w:rsidRDefault="008F64AA">
      <w:pPr>
        <w:pStyle w:val="31"/>
        <w:rPr>
          <w:rFonts w:asciiTheme="minorHAnsi" w:eastAsiaTheme="minorEastAsia" w:hAnsiTheme="minorHAnsi" w:cstheme="minorBidi"/>
          <w:kern w:val="2"/>
          <w14:ligatures w14:val="standardContextual"/>
        </w:rPr>
      </w:pPr>
      <w:hyperlink w:anchor="_Toc215466805" w:history="1">
        <w:r w:rsidRPr="00D319C2">
          <w:rPr>
            <w:rStyle w:val="a3"/>
          </w:rPr>
          <w:t>С 1 декабря повысят пенсии пенсионерам, которым уже исполнилось 80 лет, а также тем, кто прекратил трудовую деятельность, рассказал РИА Новости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_Toc215466805 \h </w:instrText>
        </w:r>
        <w:r>
          <w:rPr>
            <w:webHidden/>
          </w:rPr>
        </w:r>
        <w:r>
          <w:rPr>
            <w:webHidden/>
          </w:rPr>
          <w:fldChar w:fldCharType="separate"/>
        </w:r>
        <w:r w:rsidR="00DB2F8B">
          <w:rPr>
            <w:webHidden/>
          </w:rPr>
          <w:t>36</w:t>
        </w:r>
        <w:r>
          <w:rPr>
            <w:webHidden/>
          </w:rPr>
          <w:fldChar w:fldCharType="end"/>
        </w:r>
      </w:hyperlink>
    </w:p>
    <w:p w14:paraId="4424151E" w14:textId="0021EB68"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06" w:history="1">
        <w:r w:rsidRPr="00D319C2">
          <w:rPr>
            <w:rStyle w:val="a3"/>
            <w:noProof/>
          </w:rPr>
          <w:t>РИА Новости, 29.11.2025, Средняя пенсия по потере кормильца в России составила более 17 тыс рублей</w:t>
        </w:r>
        <w:r>
          <w:rPr>
            <w:noProof/>
            <w:webHidden/>
          </w:rPr>
          <w:tab/>
        </w:r>
        <w:r>
          <w:rPr>
            <w:noProof/>
            <w:webHidden/>
          </w:rPr>
          <w:fldChar w:fldCharType="begin"/>
        </w:r>
        <w:r>
          <w:rPr>
            <w:noProof/>
            <w:webHidden/>
          </w:rPr>
          <w:instrText xml:space="preserve"> PAGEREF _Toc215466806 \h </w:instrText>
        </w:r>
        <w:r>
          <w:rPr>
            <w:noProof/>
            <w:webHidden/>
          </w:rPr>
        </w:r>
        <w:r>
          <w:rPr>
            <w:noProof/>
            <w:webHidden/>
          </w:rPr>
          <w:fldChar w:fldCharType="separate"/>
        </w:r>
        <w:r w:rsidR="00DB2F8B">
          <w:rPr>
            <w:noProof/>
            <w:webHidden/>
          </w:rPr>
          <w:t>37</w:t>
        </w:r>
        <w:r>
          <w:rPr>
            <w:noProof/>
            <w:webHidden/>
          </w:rPr>
          <w:fldChar w:fldCharType="end"/>
        </w:r>
      </w:hyperlink>
    </w:p>
    <w:p w14:paraId="374AEBF4" w14:textId="234AC705" w:rsidR="008F64AA" w:rsidRDefault="008F64AA">
      <w:pPr>
        <w:pStyle w:val="31"/>
        <w:rPr>
          <w:rFonts w:asciiTheme="minorHAnsi" w:eastAsiaTheme="minorEastAsia" w:hAnsiTheme="minorHAnsi" w:cstheme="minorBidi"/>
          <w:kern w:val="2"/>
          <w14:ligatures w14:val="standardContextual"/>
        </w:rPr>
      </w:pPr>
      <w:hyperlink w:anchor="_Toc215466807" w:history="1">
        <w:r w:rsidRPr="00D319C2">
          <w:rPr>
            <w:rStyle w:val="a3"/>
          </w:rPr>
          <w:t>Размер средней пенсии по потере кормильца в России по состоянию на 1 октября 2025 года составил чуть более 17,1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_Toc215466807 \h </w:instrText>
        </w:r>
        <w:r>
          <w:rPr>
            <w:webHidden/>
          </w:rPr>
        </w:r>
        <w:r>
          <w:rPr>
            <w:webHidden/>
          </w:rPr>
          <w:fldChar w:fldCharType="separate"/>
        </w:r>
        <w:r w:rsidR="00DB2F8B">
          <w:rPr>
            <w:webHidden/>
          </w:rPr>
          <w:t>37</w:t>
        </w:r>
        <w:r>
          <w:rPr>
            <w:webHidden/>
          </w:rPr>
          <w:fldChar w:fldCharType="end"/>
        </w:r>
      </w:hyperlink>
    </w:p>
    <w:p w14:paraId="504AB121" w14:textId="54ECCF8B"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08" w:history="1">
        <w:r w:rsidRPr="00D319C2">
          <w:rPr>
            <w:rStyle w:val="a3"/>
            <w:noProof/>
          </w:rPr>
          <w:t>РИА Новости, 28.11.2025, Размер денежного довольствия для исчисления военных пенсий в 2026 г составит 93,59% - ФЗ</w:t>
        </w:r>
        <w:r>
          <w:rPr>
            <w:noProof/>
            <w:webHidden/>
          </w:rPr>
          <w:tab/>
        </w:r>
        <w:r>
          <w:rPr>
            <w:noProof/>
            <w:webHidden/>
          </w:rPr>
          <w:fldChar w:fldCharType="begin"/>
        </w:r>
        <w:r>
          <w:rPr>
            <w:noProof/>
            <w:webHidden/>
          </w:rPr>
          <w:instrText xml:space="preserve"> PAGEREF _Toc215466808 \h </w:instrText>
        </w:r>
        <w:r>
          <w:rPr>
            <w:noProof/>
            <w:webHidden/>
          </w:rPr>
        </w:r>
        <w:r>
          <w:rPr>
            <w:noProof/>
            <w:webHidden/>
          </w:rPr>
          <w:fldChar w:fldCharType="separate"/>
        </w:r>
        <w:r w:rsidR="00DB2F8B">
          <w:rPr>
            <w:noProof/>
            <w:webHidden/>
          </w:rPr>
          <w:t>37</w:t>
        </w:r>
        <w:r>
          <w:rPr>
            <w:noProof/>
            <w:webHidden/>
          </w:rPr>
          <w:fldChar w:fldCharType="end"/>
        </w:r>
      </w:hyperlink>
    </w:p>
    <w:p w14:paraId="5C7A0F63" w14:textId="699815AA" w:rsidR="008F64AA" w:rsidRDefault="008F64AA">
      <w:pPr>
        <w:pStyle w:val="31"/>
        <w:rPr>
          <w:rFonts w:asciiTheme="minorHAnsi" w:eastAsiaTheme="minorEastAsia" w:hAnsiTheme="minorHAnsi" w:cstheme="minorBidi"/>
          <w:kern w:val="2"/>
          <w14:ligatures w14:val="standardContextual"/>
        </w:rPr>
      </w:pPr>
      <w:hyperlink w:anchor="_Toc215466809" w:history="1">
        <w:r w:rsidRPr="00D319C2">
          <w:rPr>
            <w:rStyle w:val="a3"/>
          </w:rPr>
          <w:t>Президент России Владимир Путин подписал закон, по которому с 1 января 2026 года размер денежного довольствия, учитываемого при исчислении пенсий ряда категорий граждан, в частности, проходивших военную службу и службу в ОВД, сохраняется на уровне 93,59%.</w:t>
        </w:r>
        <w:r>
          <w:rPr>
            <w:webHidden/>
          </w:rPr>
          <w:tab/>
        </w:r>
        <w:r>
          <w:rPr>
            <w:webHidden/>
          </w:rPr>
          <w:fldChar w:fldCharType="begin"/>
        </w:r>
        <w:r>
          <w:rPr>
            <w:webHidden/>
          </w:rPr>
          <w:instrText xml:space="preserve"> PAGEREF _Toc215466809 \h </w:instrText>
        </w:r>
        <w:r>
          <w:rPr>
            <w:webHidden/>
          </w:rPr>
        </w:r>
        <w:r>
          <w:rPr>
            <w:webHidden/>
          </w:rPr>
          <w:fldChar w:fldCharType="separate"/>
        </w:r>
        <w:r w:rsidR="00DB2F8B">
          <w:rPr>
            <w:webHidden/>
          </w:rPr>
          <w:t>37</w:t>
        </w:r>
        <w:r>
          <w:rPr>
            <w:webHidden/>
          </w:rPr>
          <w:fldChar w:fldCharType="end"/>
        </w:r>
      </w:hyperlink>
    </w:p>
    <w:p w14:paraId="51AD1EFB" w14:textId="03E3BC67"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10" w:history="1">
        <w:r w:rsidRPr="00D319C2">
          <w:rPr>
            <w:rStyle w:val="a3"/>
            <w:noProof/>
          </w:rPr>
          <w:t>ТАСС, 28.11.2025, В ГД опровергли какие-либо планы повышения пенсионного возраста</w:t>
        </w:r>
        <w:r>
          <w:rPr>
            <w:noProof/>
            <w:webHidden/>
          </w:rPr>
          <w:tab/>
        </w:r>
        <w:r>
          <w:rPr>
            <w:noProof/>
            <w:webHidden/>
          </w:rPr>
          <w:fldChar w:fldCharType="begin"/>
        </w:r>
        <w:r>
          <w:rPr>
            <w:noProof/>
            <w:webHidden/>
          </w:rPr>
          <w:instrText xml:space="preserve"> PAGEREF _Toc215466810 \h </w:instrText>
        </w:r>
        <w:r>
          <w:rPr>
            <w:noProof/>
            <w:webHidden/>
          </w:rPr>
        </w:r>
        <w:r>
          <w:rPr>
            <w:noProof/>
            <w:webHidden/>
          </w:rPr>
          <w:fldChar w:fldCharType="separate"/>
        </w:r>
        <w:r w:rsidR="00DB2F8B">
          <w:rPr>
            <w:noProof/>
            <w:webHidden/>
          </w:rPr>
          <w:t>38</w:t>
        </w:r>
        <w:r>
          <w:rPr>
            <w:noProof/>
            <w:webHidden/>
          </w:rPr>
          <w:fldChar w:fldCharType="end"/>
        </w:r>
      </w:hyperlink>
    </w:p>
    <w:p w14:paraId="798A711A" w14:textId="16C02556" w:rsidR="008F64AA" w:rsidRDefault="008F64AA">
      <w:pPr>
        <w:pStyle w:val="31"/>
        <w:rPr>
          <w:rFonts w:asciiTheme="minorHAnsi" w:eastAsiaTheme="minorEastAsia" w:hAnsiTheme="minorHAnsi" w:cstheme="minorBidi"/>
          <w:kern w:val="2"/>
          <w14:ligatures w14:val="standardContextual"/>
        </w:rPr>
      </w:pPr>
      <w:hyperlink w:anchor="_Toc215466811" w:history="1">
        <w:r w:rsidRPr="00D319C2">
          <w:rPr>
            <w:rStyle w:val="a3"/>
          </w:rPr>
          <w:t>Вопрос о новой пенсионной реформе и повышении пенсионного возраста не обсуждается властями ни на каких площадках. Об этом ТАСС заявил глава комитета по труду, соцполитике и делам ветеранов Ярослав Нилов. Так он прокомментировал распространяющиеся в СМИ и соцсетях публикации о якобы готовящейся новой пенсионной реформе.</w:t>
        </w:r>
        <w:r>
          <w:rPr>
            <w:webHidden/>
          </w:rPr>
          <w:tab/>
        </w:r>
        <w:r>
          <w:rPr>
            <w:webHidden/>
          </w:rPr>
          <w:fldChar w:fldCharType="begin"/>
        </w:r>
        <w:r>
          <w:rPr>
            <w:webHidden/>
          </w:rPr>
          <w:instrText xml:space="preserve"> PAGEREF _Toc215466811 \h </w:instrText>
        </w:r>
        <w:r>
          <w:rPr>
            <w:webHidden/>
          </w:rPr>
        </w:r>
        <w:r>
          <w:rPr>
            <w:webHidden/>
          </w:rPr>
          <w:fldChar w:fldCharType="separate"/>
        </w:r>
        <w:r w:rsidR="00DB2F8B">
          <w:rPr>
            <w:webHidden/>
          </w:rPr>
          <w:t>38</w:t>
        </w:r>
        <w:r>
          <w:rPr>
            <w:webHidden/>
          </w:rPr>
          <w:fldChar w:fldCharType="end"/>
        </w:r>
      </w:hyperlink>
    </w:p>
    <w:p w14:paraId="4F21DE31" w14:textId="174F9CB1"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12" w:history="1">
        <w:r w:rsidRPr="00D319C2">
          <w:rPr>
            <w:rStyle w:val="a3"/>
            <w:noProof/>
          </w:rPr>
          <w:t>RT, 28.11.2025, В Госдуме разъяснили детали индексации пенсий в 2026 году</w:t>
        </w:r>
        <w:r>
          <w:rPr>
            <w:noProof/>
            <w:webHidden/>
          </w:rPr>
          <w:tab/>
        </w:r>
        <w:r>
          <w:rPr>
            <w:noProof/>
            <w:webHidden/>
          </w:rPr>
          <w:fldChar w:fldCharType="begin"/>
        </w:r>
        <w:r>
          <w:rPr>
            <w:noProof/>
            <w:webHidden/>
          </w:rPr>
          <w:instrText xml:space="preserve"> PAGEREF _Toc215466812 \h </w:instrText>
        </w:r>
        <w:r>
          <w:rPr>
            <w:noProof/>
            <w:webHidden/>
          </w:rPr>
        </w:r>
        <w:r>
          <w:rPr>
            <w:noProof/>
            <w:webHidden/>
          </w:rPr>
          <w:fldChar w:fldCharType="separate"/>
        </w:r>
        <w:r w:rsidR="00DB2F8B">
          <w:rPr>
            <w:noProof/>
            <w:webHidden/>
          </w:rPr>
          <w:t>38</w:t>
        </w:r>
        <w:r>
          <w:rPr>
            <w:noProof/>
            <w:webHidden/>
          </w:rPr>
          <w:fldChar w:fldCharType="end"/>
        </w:r>
      </w:hyperlink>
    </w:p>
    <w:p w14:paraId="6155DF6E" w14:textId="46FD41E2" w:rsidR="008F64AA" w:rsidRDefault="008F64AA">
      <w:pPr>
        <w:pStyle w:val="31"/>
        <w:rPr>
          <w:rFonts w:asciiTheme="minorHAnsi" w:eastAsiaTheme="minorEastAsia" w:hAnsiTheme="minorHAnsi" w:cstheme="minorBidi"/>
          <w:kern w:val="2"/>
          <w14:ligatures w14:val="standardContextual"/>
        </w:rPr>
      </w:pPr>
      <w:hyperlink w:anchor="_Toc215466813" w:history="1">
        <w:r w:rsidRPr="00D319C2">
          <w:rPr>
            <w:rStyle w:val="a3"/>
          </w:rPr>
          <w:t>Депутат Государственной Думы от фракции «Единая Россия», член комитета по бюджету и налогам Никита Чаплин рассказал RT о повышении пенсий в 2026 году.</w:t>
        </w:r>
        <w:r>
          <w:rPr>
            <w:webHidden/>
          </w:rPr>
          <w:tab/>
        </w:r>
        <w:r>
          <w:rPr>
            <w:webHidden/>
          </w:rPr>
          <w:fldChar w:fldCharType="begin"/>
        </w:r>
        <w:r>
          <w:rPr>
            <w:webHidden/>
          </w:rPr>
          <w:instrText xml:space="preserve"> PAGEREF _Toc215466813 \h </w:instrText>
        </w:r>
        <w:r>
          <w:rPr>
            <w:webHidden/>
          </w:rPr>
        </w:r>
        <w:r>
          <w:rPr>
            <w:webHidden/>
          </w:rPr>
          <w:fldChar w:fldCharType="separate"/>
        </w:r>
        <w:r w:rsidR="00DB2F8B">
          <w:rPr>
            <w:webHidden/>
          </w:rPr>
          <w:t>38</w:t>
        </w:r>
        <w:r>
          <w:rPr>
            <w:webHidden/>
          </w:rPr>
          <w:fldChar w:fldCharType="end"/>
        </w:r>
      </w:hyperlink>
    </w:p>
    <w:p w14:paraId="366972CD" w14:textId="1C9BF095"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14" w:history="1">
        <w:r w:rsidRPr="00D319C2">
          <w:rPr>
            <w:rStyle w:val="a3"/>
            <w:noProof/>
          </w:rPr>
          <w:t>ТАСС, 01.12.2025, Слуцкий предложил защитить страховые пенсии по старости от взысканий</w:t>
        </w:r>
        <w:r>
          <w:rPr>
            <w:noProof/>
            <w:webHidden/>
          </w:rPr>
          <w:tab/>
        </w:r>
        <w:r>
          <w:rPr>
            <w:noProof/>
            <w:webHidden/>
          </w:rPr>
          <w:fldChar w:fldCharType="begin"/>
        </w:r>
        <w:r>
          <w:rPr>
            <w:noProof/>
            <w:webHidden/>
          </w:rPr>
          <w:instrText xml:space="preserve"> PAGEREF _Toc215466814 \h </w:instrText>
        </w:r>
        <w:r>
          <w:rPr>
            <w:noProof/>
            <w:webHidden/>
          </w:rPr>
        </w:r>
        <w:r>
          <w:rPr>
            <w:noProof/>
            <w:webHidden/>
          </w:rPr>
          <w:fldChar w:fldCharType="separate"/>
        </w:r>
        <w:r w:rsidR="00DB2F8B">
          <w:rPr>
            <w:noProof/>
            <w:webHidden/>
          </w:rPr>
          <w:t>39</w:t>
        </w:r>
        <w:r>
          <w:rPr>
            <w:noProof/>
            <w:webHidden/>
          </w:rPr>
          <w:fldChar w:fldCharType="end"/>
        </w:r>
      </w:hyperlink>
    </w:p>
    <w:p w14:paraId="0665F546" w14:textId="52AEEE26" w:rsidR="008F64AA" w:rsidRDefault="008F64AA">
      <w:pPr>
        <w:pStyle w:val="31"/>
        <w:rPr>
          <w:rFonts w:asciiTheme="minorHAnsi" w:eastAsiaTheme="minorEastAsia" w:hAnsiTheme="minorHAnsi" w:cstheme="minorBidi"/>
          <w:kern w:val="2"/>
          <w14:ligatures w14:val="standardContextual"/>
        </w:rPr>
      </w:pPr>
      <w:hyperlink w:anchor="_Toc215466815" w:history="1">
        <w:r w:rsidRPr="00D319C2">
          <w:rPr>
            <w:rStyle w:val="a3"/>
          </w:rPr>
          <w:t>Группа депутатов от ЛДПР во главе с лидером партии Леонидом Слуцким внесет в Госдуму законопроект о снижении максимального размера удержаний по большинству видов задолженности до 30% из страховых пенсий по старости. Об этом Слуцкий сообщил ТАСС по итогам встречи представителей ЛДПР с гражданами старшего возраста, прошедшей в рамках партийного проекта "Трудовая доблесть России".</w:t>
        </w:r>
        <w:r>
          <w:rPr>
            <w:webHidden/>
          </w:rPr>
          <w:tab/>
        </w:r>
        <w:r>
          <w:rPr>
            <w:webHidden/>
          </w:rPr>
          <w:fldChar w:fldCharType="begin"/>
        </w:r>
        <w:r>
          <w:rPr>
            <w:webHidden/>
          </w:rPr>
          <w:instrText xml:space="preserve"> PAGEREF _Toc215466815 \h </w:instrText>
        </w:r>
        <w:r>
          <w:rPr>
            <w:webHidden/>
          </w:rPr>
        </w:r>
        <w:r>
          <w:rPr>
            <w:webHidden/>
          </w:rPr>
          <w:fldChar w:fldCharType="separate"/>
        </w:r>
        <w:r w:rsidR="00DB2F8B">
          <w:rPr>
            <w:webHidden/>
          </w:rPr>
          <w:t>39</w:t>
        </w:r>
        <w:r>
          <w:rPr>
            <w:webHidden/>
          </w:rPr>
          <w:fldChar w:fldCharType="end"/>
        </w:r>
      </w:hyperlink>
    </w:p>
    <w:p w14:paraId="107F26E5" w14:textId="56A9908F"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16" w:history="1">
        <w:r w:rsidRPr="00D319C2">
          <w:rPr>
            <w:rStyle w:val="a3"/>
            <w:noProof/>
          </w:rPr>
          <w:t>RT, 28.11.2025, Аналитики выяснили, сколько россиян готовы приобрести пенсионные баллы</w:t>
        </w:r>
        <w:r>
          <w:rPr>
            <w:noProof/>
            <w:webHidden/>
          </w:rPr>
          <w:tab/>
        </w:r>
        <w:r>
          <w:rPr>
            <w:noProof/>
            <w:webHidden/>
          </w:rPr>
          <w:fldChar w:fldCharType="begin"/>
        </w:r>
        <w:r>
          <w:rPr>
            <w:noProof/>
            <w:webHidden/>
          </w:rPr>
          <w:instrText xml:space="preserve"> PAGEREF _Toc215466816 \h </w:instrText>
        </w:r>
        <w:r>
          <w:rPr>
            <w:noProof/>
            <w:webHidden/>
          </w:rPr>
        </w:r>
        <w:r>
          <w:rPr>
            <w:noProof/>
            <w:webHidden/>
          </w:rPr>
          <w:fldChar w:fldCharType="separate"/>
        </w:r>
        <w:r w:rsidR="00DB2F8B">
          <w:rPr>
            <w:noProof/>
            <w:webHidden/>
          </w:rPr>
          <w:t>40</w:t>
        </w:r>
        <w:r>
          <w:rPr>
            <w:noProof/>
            <w:webHidden/>
          </w:rPr>
          <w:fldChar w:fldCharType="end"/>
        </w:r>
      </w:hyperlink>
    </w:p>
    <w:p w14:paraId="7903D5F6" w14:textId="37A6718A" w:rsidR="008F64AA" w:rsidRDefault="008F64AA">
      <w:pPr>
        <w:pStyle w:val="31"/>
        <w:rPr>
          <w:rFonts w:asciiTheme="minorHAnsi" w:eastAsiaTheme="minorEastAsia" w:hAnsiTheme="minorHAnsi" w:cstheme="minorBidi"/>
          <w:kern w:val="2"/>
          <w14:ligatures w14:val="standardContextual"/>
        </w:rPr>
      </w:pPr>
      <w:hyperlink w:anchor="_Toc215466817" w:history="1">
        <w:r w:rsidRPr="00D319C2">
          <w:rPr>
            <w:rStyle w:val="a3"/>
          </w:rPr>
          <w:t>Аналитики провели исследование и выяснили, что большинство (27%) россиян не рассматривают сейчас возможность покупки пенсионных баллов, но не исключают, что в будущем могут вернуться к этому вопросу. Результаты опроса есть в распоряжении RT.</w:t>
        </w:r>
        <w:r>
          <w:rPr>
            <w:webHidden/>
          </w:rPr>
          <w:tab/>
        </w:r>
        <w:r>
          <w:rPr>
            <w:webHidden/>
          </w:rPr>
          <w:fldChar w:fldCharType="begin"/>
        </w:r>
        <w:r>
          <w:rPr>
            <w:webHidden/>
          </w:rPr>
          <w:instrText xml:space="preserve"> PAGEREF _Toc215466817 \h </w:instrText>
        </w:r>
        <w:r>
          <w:rPr>
            <w:webHidden/>
          </w:rPr>
        </w:r>
        <w:r>
          <w:rPr>
            <w:webHidden/>
          </w:rPr>
          <w:fldChar w:fldCharType="separate"/>
        </w:r>
        <w:r w:rsidR="00DB2F8B">
          <w:rPr>
            <w:webHidden/>
          </w:rPr>
          <w:t>40</w:t>
        </w:r>
        <w:r>
          <w:rPr>
            <w:webHidden/>
          </w:rPr>
          <w:fldChar w:fldCharType="end"/>
        </w:r>
      </w:hyperlink>
    </w:p>
    <w:p w14:paraId="2334361B" w14:textId="4FFC435B"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18" w:history="1">
        <w:r w:rsidRPr="00D319C2">
          <w:rPr>
            <w:rStyle w:val="a3"/>
            <w:noProof/>
          </w:rPr>
          <w:t>RT, 28.11.2025, Многодетным матерям разъяснили правила выхода на пенсию</w:t>
        </w:r>
        <w:r>
          <w:rPr>
            <w:noProof/>
            <w:webHidden/>
          </w:rPr>
          <w:tab/>
        </w:r>
        <w:r>
          <w:rPr>
            <w:noProof/>
            <w:webHidden/>
          </w:rPr>
          <w:fldChar w:fldCharType="begin"/>
        </w:r>
        <w:r>
          <w:rPr>
            <w:noProof/>
            <w:webHidden/>
          </w:rPr>
          <w:instrText xml:space="preserve"> PAGEREF _Toc215466818 \h </w:instrText>
        </w:r>
        <w:r>
          <w:rPr>
            <w:noProof/>
            <w:webHidden/>
          </w:rPr>
        </w:r>
        <w:r>
          <w:rPr>
            <w:noProof/>
            <w:webHidden/>
          </w:rPr>
          <w:fldChar w:fldCharType="separate"/>
        </w:r>
        <w:r w:rsidR="00DB2F8B">
          <w:rPr>
            <w:noProof/>
            <w:webHidden/>
          </w:rPr>
          <w:t>41</w:t>
        </w:r>
        <w:r>
          <w:rPr>
            <w:noProof/>
            <w:webHidden/>
          </w:rPr>
          <w:fldChar w:fldCharType="end"/>
        </w:r>
      </w:hyperlink>
    </w:p>
    <w:p w14:paraId="250C677A" w14:textId="6B44DEA3" w:rsidR="008F64AA" w:rsidRDefault="008F64AA">
      <w:pPr>
        <w:pStyle w:val="31"/>
        <w:rPr>
          <w:rFonts w:asciiTheme="minorHAnsi" w:eastAsiaTheme="minorEastAsia" w:hAnsiTheme="minorHAnsi" w:cstheme="minorBidi"/>
          <w:kern w:val="2"/>
          <w14:ligatures w14:val="standardContextual"/>
        </w:rPr>
      </w:pPr>
      <w:hyperlink w:anchor="_Toc215466819" w:history="1">
        <w:r w:rsidRPr="00D319C2">
          <w:rPr>
            <w:rStyle w:val="a3"/>
          </w:rPr>
          <w:t>Игорь Балынин, доцент Финансового университета при правительстве России, рассказал в беседе с RT, когда многодетные матери могут выйти на пенсию.</w:t>
        </w:r>
        <w:r>
          <w:rPr>
            <w:webHidden/>
          </w:rPr>
          <w:tab/>
        </w:r>
        <w:r>
          <w:rPr>
            <w:webHidden/>
          </w:rPr>
          <w:fldChar w:fldCharType="begin"/>
        </w:r>
        <w:r>
          <w:rPr>
            <w:webHidden/>
          </w:rPr>
          <w:instrText xml:space="preserve"> PAGEREF _Toc215466819 \h </w:instrText>
        </w:r>
        <w:r>
          <w:rPr>
            <w:webHidden/>
          </w:rPr>
        </w:r>
        <w:r>
          <w:rPr>
            <w:webHidden/>
          </w:rPr>
          <w:fldChar w:fldCharType="separate"/>
        </w:r>
        <w:r w:rsidR="00DB2F8B">
          <w:rPr>
            <w:webHidden/>
          </w:rPr>
          <w:t>41</w:t>
        </w:r>
        <w:r>
          <w:rPr>
            <w:webHidden/>
          </w:rPr>
          <w:fldChar w:fldCharType="end"/>
        </w:r>
      </w:hyperlink>
    </w:p>
    <w:p w14:paraId="67EA799A" w14:textId="3549AABF"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20" w:history="1">
        <w:r w:rsidRPr="00D319C2">
          <w:rPr>
            <w:rStyle w:val="a3"/>
            <w:noProof/>
          </w:rPr>
          <w:t>ТАСС, 01.12.2025, Соцфонд начал принимать заявления от многодетных мам на перерасчет пенсии</w:t>
        </w:r>
        <w:r>
          <w:rPr>
            <w:noProof/>
            <w:webHidden/>
          </w:rPr>
          <w:tab/>
        </w:r>
        <w:r>
          <w:rPr>
            <w:noProof/>
            <w:webHidden/>
          </w:rPr>
          <w:fldChar w:fldCharType="begin"/>
        </w:r>
        <w:r>
          <w:rPr>
            <w:noProof/>
            <w:webHidden/>
          </w:rPr>
          <w:instrText xml:space="preserve"> PAGEREF _Toc215466820 \h </w:instrText>
        </w:r>
        <w:r>
          <w:rPr>
            <w:noProof/>
            <w:webHidden/>
          </w:rPr>
        </w:r>
        <w:r>
          <w:rPr>
            <w:noProof/>
            <w:webHidden/>
          </w:rPr>
          <w:fldChar w:fldCharType="separate"/>
        </w:r>
        <w:r w:rsidR="00DB2F8B">
          <w:rPr>
            <w:noProof/>
            <w:webHidden/>
          </w:rPr>
          <w:t>42</w:t>
        </w:r>
        <w:r>
          <w:rPr>
            <w:noProof/>
            <w:webHidden/>
          </w:rPr>
          <w:fldChar w:fldCharType="end"/>
        </w:r>
      </w:hyperlink>
    </w:p>
    <w:p w14:paraId="2947F152" w14:textId="2C9AFE1A" w:rsidR="008F64AA" w:rsidRDefault="008F64AA">
      <w:pPr>
        <w:pStyle w:val="31"/>
        <w:rPr>
          <w:rFonts w:asciiTheme="minorHAnsi" w:eastAsiaTheme="minorEastAsia" w:hAnsiTheme="minorHAnsi" w:cstheme="minorBidi"/>
          <w:kern w:val="2"/>
          <w14:ligatures w14:val="standardContextual"/>
        </w:rPr>
      </w:pPr>
      <w:hyperlink w:anchor="_Toc215466821" w:history="1">
        <w:r w:rsidRPr="00D319C2">
          <w:rPr>
            <w:rStyle w:val="a3"/>
          </w:rPr>
          <w:t>Социальный фонд России начал принимать заявления от многодетных мам с пятью и более детьми на перерасчет пенсии. Об этом ТАСС сообщили в пресс-службе фонда.</w:t>
        </w:r>
        <w:r>
          <w:rPr>
            <w:webHidden/>
          </w:rPr>
          <w:tab/>
        </w:r>
        <w:r>
          <w:rPr>
            <w:webHidden/>
          </w:rPr>
          <w:fldChar w:fldCharType="begin"/>
        </w:r>
        <w:r>
          <w:rPr>
            <w:webHidden/>
          </w:rPr>
          <w:instrText xml:space="preserve"> PAGEREF _Toc215466821 \h </w:instrText>
        </w:r>
        <w:r>
          <w:rPr>
            <w:webHidden/>
          </w:rPr>
        </w:r>
        <w:r>
          <w:rPr>
            <w:webHidden/>
          </w:rPr>
          <w:fldChar w:fldCharType="separate"/>
        </w:r>
        <w:r w:rsidR="00DB2F8B">
          <w:rPr>
            <w:webHidden/>
          </w:rPr>
          <w:t>42</w:t>
        </w:r>
        <w:r>
          <w:rPr>
            <w:webHidden/>
          </w:rPr>
          <w:fldChar w:fldCharType="end"/>
        </w:r>
      </w:hyperlink>
    </w:p>
    <w:p w14:paraId="4801B19A" w14:textId="60CA3E2F"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22" w:history="1">
        <w:r w:rsidRPr="00D319C2">
          <w:rPr>
            <w:rStyle w:val="a3"/>
            <w:noProof/>
          </w:rPr>
          <w:t>РИА Новости, 30.11.2025, В Финансовом университете рассказали, кто получит две пенсии в декабре</w:t>
        </w:r>
        <w:r>
          <w:rPr>
            <w:noProof/>
            <w:webHidden/>
          </w:rPr>
          <w:tab/>
        </w:r>
        <w:r>
          <w:rPr>
            <w:noProof/>
            <w:webHidden/>
          </w:rPr>
          <w:fldChar w:fldCharType="begin"/>
        </w:r>
        <w:r>
          <w:rPr>
            <w:noProof/>
            <w:webHidden/>
          </w:rPr>
          <w:instrText xml:space="preserve"> PAGEREF _Toc215466822 \h </w:instrText>
        </w:r>
        <w:r>
          <w:rPr>
            <w:noProof/>
            <w:webHidden/>
          </w:rPr>
        </w:r>
        <w:r>
          <w:rPr>
            <w:noProof/>
            <w:webHidden/>
          </w:rPr>
          <w:fldChar w:fldCharType="separate"/>
        </w:r>
        <w:r w:rsidR="00DB2F8B">
          <w:rPr>
            <w:noProof/>
            <w:webHidden/>
          </w:rPr>
          <w:t>43</w:t>
        </w:r>
        <w:r>
          <w:rPr>
            <w:noProof/>
            <w:webHidden/>
          </w:rPr>
          <w:fldChar w:fldCharType="end"/>
        </w:r>
      </w:hyperlink>
    </w:p>
    <w:p w14:paraId="0407407C" w14:textId="7681BCCA" w:rsidR="008F64AA" w:rsidRDefault="008F64AA">
      <w:pPr>
        <w:pStyle w:val="31"/>
        <w:rPr>
          <w:rFonts w:asciiTheme="minorHAnsi" w:eastAsiaTheme="minorEastAsia" w:hAnsiTheme="minorHAnsi" w:cstheme="minorBidi"/>
          <w:kern w:val="2"/>
          <w14:ligatures w14:val="standardContextual"/>
        </w:rPr>
      </w:pPr>
      <w:hyperlink w:anchor="_Toc215466823" w:history="1">
        <w:r w:rsidRPr="00D319C2">
          <w:rPr>
            <w:rStyle w:val="a3"/>
          </w:rPr>
          <w:t>Российским пенсионерам, которые обычно получают выплаты в первые 11 дней месяца, в декабре выплатят две пенсии: первую - по обычному графику, а вторую - в конце месяца за январь, рассказал РИА Новости доцент кафедры общественных финансов финансового факультета Финансового университета при правительстве РФ Игорь Балынин.</w:t>
        </w:r>
        <w:r>
          <w:rPr>
            <w:webHidden/>
          </w:rPr>
          <w:tab/>
        </w:r>
        <w:r>
          <w:rPr>
            <w:webHidden/>
          </w:rPr>
          <w:fldChar w:fldCharType="begin"/>
        </w:r>
        <w:r>
          <w:rPr>
            <w:webHidden/>
          </w:rPr>
          <w:instrText xml:space="preserve"> PAGEREF _Toc215466823 \h </w:instrText>
        </w:r>
        <w:r>
          <w:rPr>
            <w:webHidden/>
          </w:rPr>
        </w:r>
        <w:r>
          <w:rPr>
            <w:webHidden/>
          </w:rPr>
          <w:fldChar w:fldCharType="separate"/>
        </w:r>
        <w:r w:rsidR="00DB2F8B">
          <w:rPr>
            <w:webHidden/>
          </w:rPr>
          <w:t>43</w:t>
        </w:r>
        <w:r>
          <w:rPr>
            <w:webHidden/>
          </w:rPr>
          <w:fldChar w:fldCharType="end"/>
        </w:r>
      </w:hyperlink>
    </w:p>
    <w:p w14:paraId="254178DD" w14:textId="7A833EB0"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24" w:history="1">
        <w:r w:rsidRPr="00D319C2">
          <w:rPr>
            <w:rStyle w:val="a3"/>
            <w:noProof/>
          </w:rPr>
          <w:t>ТАСС, 29.11.2025, Пенсии россиян старше 80 лет увеличатся в декабре</w:t>
        </w:r>
        <w:r>
          <w:rPr>
            <w:noProof/>
            <w:webHidden/>
          </w:rPr>
          <w:tab/>
        </w:r>
        <w:r>
          <w:rPr>
            <w:noProof/>
            <w:webHidden/>
          </w:rPr>
          <w:fldChar w:fldCharType="begin"/>
        </w:r>
        <w:r>
          <w:rPr>
            <w:noProof/>
            <w:webHidden/>
          </w:rPr>
          <w:instrText xml:space="preserve"> PAGEREF _Toc215466824 \h </w:instrText>
        </w:r>
        <w:r>
          <w:rPr>
            <w:noProof/>
            <w:webHidden/>
          </w:rPr>
        </w:r>
        <w:r>
          <w:rPr>
            <w:noProof/>
            <w:webHidden/>
          </w:rPr>
          <w:fldChar w:fldCharType="separate"/>
        </w:r>
        <w:r w:rsidR="00DB2F8B">
          <w:rPr>
            <w:noProof/>
            <w:webHidden/>
          </w:rPr>
          <w:t>43</w:t>
        </w:r>
        <w:r>
          <w:rPr>
            <w:noProof/>
            <w:webHidden/>
          </w:rPr>
          <w:fldChar w:fldCharType="end"/>
        </w:r>
      </w:hyperlink>
    </w:p>
    <w:p w14:paraId="5BC68961" w14:textId="24F98CDD" w:rsidR="008F64AA" w:rsidRDefault="008F64AA">
      <w:pPr>
        <w:pStyle w:val="31"/>
        <w:rPr>
          <w:rFonts w:asciiTheme="minorHAnsi" w:eastAsiaTheme="minorEastAsia" w:hAnsiTheme="minorHAnsi" w:cstheme="minorBidi"/>
          <w:kern w:val="2"/>
          <w14:ligatures w14:val="standardContextual"/>
        </w:rPr>
      </w:pPr>
      <w:hyperlink w:anchor="_Toc215466825" w:history="1">
        <w:r w:rsidRPr="00D319C2">
          <w:rPr>
            <w:rStyle w:val="a3"/>
          </w:rPr>
          <w:t>Увеличение пенсии в декабре будет у граждан, достигших 80 лет, для этой категории удваивается фиксированная часть страховой пенсии. Об этом сообщила ТАСС эксперт Президентской академии Татьяна Подольская.</w:t>
        </w:r>
        <w:r>
          <w:rPr>
            <w:webHidden/>
          </w:rPr>
          <w:tab/>
        </w:r>
        <w:r>
          <w:rPr>
            <w:webHidden/>
          </w:rPr>
          <w:fldChar w:fldCharType="begin"/>
        </w:r>
        <w:r>
          <w:rPr>
            <w:webHidden/>
          </w:rPr>
          <w:instrText xml:space="preserve"> PAGEREF _Toc215466825 \h </w:instrText>
        </w:r>
        <w:r>
          <w:rPr>
            <w:webHidden/>
          </w:rPr>
        </w:r>
        <w:r>
          <w:rPr>
            <w:webHidden/>
          </w:rPr>
          <w:fldChar w:fldCharType="separate"/>
        </w:r>
        <w:r w:rsidR="00DB2F8B">
          <w:rPr>
            <w:webHidden/>
          </w:rPr>
          <w:t>43</w:t>
        </w:r>
        <w:r>
          <w:rPr>
            <w:webHidden/>
          </w:rPr>
          <w:fldChar w:fldCharType="end"/>
        </w:r>
      </w:hyperlink>
    </w:p>
    <w:p w14:paraId="6A9138EF" w14:textId="0341DF6F"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26" w:history="1">
        <w:r w:rsidRPr="00D319C2">
          <w:rPr>
            <w:rStyle w:val="a3"/>
            <w:noProof/>
          </w:rPr>
          <w:t>RT, 30.11.2025, Военные пенсии, льготы, изменения в 2026 году</w:t>
        </w:r>
        <w:r>
          <w:rPr>
            <w:noProof/>
            <w:webHidden/>
          </w:rPr>
          <w:tab/>
        </w:r>
        <w:r>
          <w:rPr>
            <w:noProof/>
            <w:webHidden/>
          </w:rPr>
          <w:fldChar w:fldCharType="begin"/>
        </w:r>
        <w:r>
          <w:rPr>
            <w:noProof/>
            <w:webHidden/>
          </w:rPr>
          <w:instrText xml:space="preserve"> PAGEREF _Toc215466826 \h </w:instrText>
        </w:r>
        <w:r>
          <w:rPr>
            <w:noProof/>
            <w:webHidden/>
          </w:rPr>
        </w:r>
        <w:r>
          <w:rPr>
            <w:noProof/>
            <w:webHidden/>
          </w:rPr>
          <w:fldChar w:fldCharType="separate"/>
        </w:r>
        <w:r w:rsidR="00DB2F8B">
          <w:rPr>
            <w:noProof/>
            <w:webHidden/>
          </w:rPr>
          <w:t>44</w:t>
        </w:r>
        <w:r>
          <w:rPr>
            <w:noProof/>
            <w:webHidden/>
          </w:rPr>
          <w:fldChar w:fldCharType="end"/>
        </w:r>
      </w:hyperlink>
    </w:p>
    <w:p w14:paraId="60421BD6" w14:textId="60E660FB" w:rsidR="008F64AA" w:rsidRDefault="008F64AA">
      <w:pPr>
        <w:pStyle w:val="31"/>
        <w:rPr>
          <w:rFonts w:asciiTheme="minorHAnsi" w:eastAsiaTheme="minorEastAsia" w:hAnsiTheme="minorHAnsi" w:cstheme="minorBidi"/>
          <w:kern w:val="2"/>
          <w14:ligatures w14:val="standardContextual"/>
        </w:rPr>
      </w:pPr>
      <w:hyperlink w:anchor="_Toc215466827" w:history="1">
        <w:r w:rsidRPr="00D319C2">
          <w:rPr>
            <w:rStyle w:val="a3"/>
          </w:rPr>
          <w:t>С нового года военных пенсионеров ждут изменения в расчёте пенсий и новые возможности по получению льгот. Как будут работать понижающий коэффициент, индексации, какие выплаты и льготы доступны сейчас, а также как оформить вторую пенсию для военного пенсионера и продолжать получать заслуженные выплаты при работе на гражданской должности - в материале RT.</w:t>
        </w:r>
        <w:r>
          <w:rPr>
            <w:webHidden/>
          </w:rPr>
          <w:tab/>
        </w:r>
        <w:r>
          <w:rPr>
            <w:webHidden/>
          </w:rPr>
          <w:fldChar w:fldCharType="begin"/>
        </w:r>
        <w:r>
          <w:rPr>
            <w:webHidden/>
          </w:rPr>
          <w:instrText xml:space="preserve"> PAGEREF _Toc215466827 \h </w:instrText>
        </w:r>
        <w:r>
          <w:rPr>
            <w:webHidden/>
          </w:rPr>
        </w:r>
        <w:r>
          <w:rPr>
            <w:webHidden/>
          </w:rPr>
          <w:fldChar w:fldCharType="separate"/>
        </w:r>
        <w:r w:rsidR="00DB2F8B">
          <w:rPr>
            <w:webHidden/>
          </w:rPr>
          <w:t>44</w:t>
        </w:r>
        <w:r>
          <w:rPr>
            <w:webHidden/>
          </w:rPr>
          <w:fldChar w:fldCharType="end"/>
        </w:r>
      </w:hyperlink>
    </w:p>
    <w:p w14:paraId="6332D9F9" w14:textId="476069BA"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28" w:history="1">
        <w:r w:rsidRPr="00D319C2">
          <w:rPr>
            <w:rStyle w:val="a3"/>
            <w:noProof/>
          </w:rPr>
          <w:t>РБК, 28.11.2025, Выйти на пенсию в 35 сложно, но можно: разбираем концепцию FIRE</w:t>
        </w:r>
        <w:r>
          <w:rPr>
            <w:noProof/>
            <w:webHidden/>
          </w:rPr>
          <w:tab/>
        </w:r>
        <w:r>
          <w:rPr>
            <w:noProof/>
            <w:webHidden/>
          </w:rPr>
          <w:fldChar w:fldCharType="begin"/>
        </w:r>
        <w:r>
          <w:rPr>
            <w:noProof/>
            <w:webHidden/>
          </w:rPr>
          <w:instrText xml:space="preserve"> PAGEREF _Toc215466828 \h </w:instrText>
        </w:r>
        <w:r>
          <w:rPr>
            <w:noProof/>
            <w:webHidden/>
          </w:rPr>
        </w:r>
        <w:r>
          <w:rPr>
            <w:noProof/>
            <w:webHidden/>
          </w:rPr>
          <w:fldChar w:fldCharType="separate"/>
        </w:r>
        <w:r w:rsidR="00DB2F8B">
          <w:rPr>
            <w:noProof/>
            <w:webHidden/>
          </w:rPr>
          <w:t>46</w:t>
        </w:r>
        <w:r>
          <w:rPr>
            <w:noProof/>
            <w:webHidden/>
          </w:rPr>
          <w:fldChar w:fldCharType="end"/>
        </w:r>
      </w:hyperlink>
    </w:p>
    <w:p w14:paraId="30E1219D" w14:textId="12984AAA" w:rsidR="008F64AA" w:rsidRDefault="008F64AA">
      <w:pPr>
        <w:pStyle w:val="31"/>
        <w:rPr>
          <w:rFonts w:asciiTheme="minorHAnsi" w:eastAsiaTheme="minorEastAsia" w:hAnsiTheme="minorHAnsi" w:cstheme="minorBidi"/>
          <w:kern w:val="2"/>
          <w14:ligatures w14:val="standardContextual"/>
        </w:rPr>
      </w:pPr>
      <w:hyperlink w:anchor="_Toc215466829" w:history="1">
        <w:r w:rsidRPr="00D319C2">
          <w:rPr>
            <w:rStyle w:val="a3"/>
          </w:rPr>
          <w:t>Средняя продолжительность жизни в России составляет 73,4 года. Женщины ожидаемо живут дольше - в среднем 78 лет, а вот мужчины - всего 68. И хотя продолжительность жизни имеет тенденцию к увеличению, от момента выхода на пенсию до конца жизни времени остается совсем немного.</w:t>
        </w:r>
        <w:r>
          <w:rPr>
            <w:webHidden/>
          </w:rPr>
          <w:tab/>
        </w:r>
        <w:r>
          <w:rPr>
            <w:webHidden/>
          </w:rPr>
          <w:fldChar w:fldCharType="begin"/>
        </w:r>
        <w:r>
          <w:rPr>
            <w:webHidden/>
          </w:rPr>
          <w:instrText xml:space="preserve"> PAGEREF _Toc215466829 \h </w:instrText>
        </w:r>
        <w:r>
          <w:rPr>
            <w:webHidden/>
          </w:rPr>
        </w:r>
        <w:r>
          <w:rPr>
            <w:webHidden/>
          </w:rPr>
          <w:fldChar w:fldCharType="separate"/>
        </w:r>
        <w:r w:rsidR="00DB2F8B">
          <w:rPr>
            <w:webHidden/>
          </w:rPr>
          <w:t>46</w:t>
        </w:r>
        <w:r>
          <w:rPr>
            <w:webHidden/>
          </w:rPr>
          <w:fldChar w:fldCharType="end"/>
        </w:r>
      </w:hyperlink>
    </w:p>
    <w:p w14:paraId="47D35D0D" w14:textId="622C5314"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30" w:history="1">
        <w:r w:rsidRPr="00D319C2">
          <w:rPr>
            <w:rStyle w:val="a3"/>
            <w:noProof/>
          </w:rPr>
          <w:t>АиФ, 29.11.2025, Россиянам сказали, кому в декабре увеличат пенсию на 10000 рублей</w:t>
        </w:r>
        <w:r>
          <w:rPr>
            <w:noProof/>
            <w:webHidden/>
          </w:rPr>
          <w:tab/>
        </w:r>
        <w:r>
          <w:rPr>
            <w:noProof/>
            <w:webHidden/>
          </w:rPr>
          <w:fldChar w:fldCharType="begin"/>
        </w:r>
        <w:r>
          <w:rPr>
            <w:noProof/>
            <w:webHidden/>
          </w:rPr>
          <w:instrText xml:space="preserve"> PAGEREF _Toc215466830 \h </w:instrText>
        </w:r>
        <w:r>
          <w:rPr>
            <w:noProof/>
            <w:webHidden/>
          </w:rPr>
        </w:r>
        <w:r>
          <w:rPr>
            <w:noProof/>
            <w:webHidden/>
          </w:rPr>
          <w:fldChar w:fldCharType="separate"/>
        </w:r>
        <w:r w:rsidR="00DB2F8B">
          <w:rPr>
            <w:noProof/>
            <w:webHidden/>
          </w:rPr>
          <w:t>48</w:t>
        </w:r>
        <w:r>
          <w:rPr>
            <w:noProof/>
            <w:webHidden/>
          </w:rPr>
          <w:fldChar w:fldCharType="end"/>
        </w:r>
      </w:hyperlink>
    </w:p>
    <w:p w14:paraId="12A58D79" w14:textId="064D8FC7" w:rsidR="008F64AA" w:rsidRDefault="008F64AA">
      <w:pPr>
        <w:pStyle w:val="31"/>
        <w:rPr>
          <w:rFonts w:asciiTheme="minorHAnsi" w:eastAsiaTheme="minorEastAsia" w:hAnsiTheme="minorHAnsi" w:cstheme="minorBidi"/>
          <w:kern w:val="2"/>
          <w14:ligatures w14:val="standardContextual"/>
        </w:rPr>
      </w:pPr>
      <w:hyperlink w:anchor="_Toc215466831" w:history="1">
        <w:r w:rsidRPr="00D319C2">
          <w:rPr>
            <w:rStyle w:val="a3"/>
          </w:rPr>
          <w:t>На 10000 рублей увеличатся в декабре пенсии у ряда российских пенсионеров. Кто получит повышенные выплаты, рассказал экономит Балынин.</w:t>
        </w:r>
        <w:r>
          <w:rPr>
            <w:webHidden/>
          </w:rPr>
          <w:tab/>
        </w:r>
        <w:r>
          <w:rPr>
            <w:webHidden/>
          </w:rPr>
          <w:fldChar w:fldCharType="begin"/>
        </w:r>
        <w:r>
          <w:rPr>
            <w:webHidden/>
          </w:rPr>
          <w:instrText xml:space="preserve"> PAGEREF _Toc215466831 \h </w:instrText>
        </w:r>
        <w:r>
          <w:rPr>
            <w:webHidden/>
          </w:rPr>
        </w:r>
        <w:r>
          <w:rPr>
            <w:webHidden/>
          </w:rPr>
          <w:fldChar w:fldCharType="separate"/>
        </w:r>
        <w:r w:rsidR="00DB2F8B">
          <w:rPr>
            <w:webHidden/>
          </w:rPr>
          <w:t>48</w:t>
        </w:r>
        <w:r>
          <w:rPr>
            <w:webHidden/>
          </w:rPr>
          <w:fldChar w:fldCharType="end"/>
        </w:r>
      </w:hyperlink>
    </w:p>
    <w:p w14:paraId="743114F3" w14:textId="2D88899F"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32" w:history="1">
        <w:r w:rsidRPr="00D319C2">
          <w:rPr>
            <w:rStyle w:val="a3"/>
            <w:noProof/>
          </w:rPr>
          <w:t>НСН, 28.11.2025, Профессор объяснил, что поможет избежать нового повышения пенсионного возраста</w:t>
        </w:r>
        <w:r>
          <w:rPr>
            <w:noProof/>
            <w:webHidden/>
          </w:rPr>
          <w:tab/>
        </w:r>
        <w:r>
          <w:rPr>
            <w:noProof/>
            <w:webHidden/>
          </w:rPr>
          <w:fldChar w:fldCharType="begin"/>
        </w:r>
        <w:r>
          <w:rPr>
            <w:noProof/>
            <w:webHidden/>
          </w:rPr>
          <w:instrText xml:space="preserve"> PAGEREF _Toc215466832 \h </w:instrText>
        </w:r>
        <w:r>
          <w:rPr>
            <w:noProof/>
            <w:webHidden/>
          </w:rPr>
        </w:r>
        <w:r>
          <w:rPr>
            <w:noProof/>
            <w:webHidden/>
          </w:rPr>
          <w:fldChar w:fldCharType="separate"/>
        </w:r>
        <w:r w:rsidR="00DB2F8B">
          <w:rPr>
            <w:noProof/>
            <w:webHidden/>
          </w:rPr>
          <w:t>49</w:t>
        </w:r>
        <w:r>
          <w:rPr>
            <w:noProof/>
            <w:webHidden/>
          </w:rPr>
          <w:fldChar w:fldCharType="end"/>
        </w:r>
      </w:hyperlink>
    </w:p>
    <w:p w14:paraId="19FD9EBF" w14:textId="2CED9616" w:rsidR="008F64AA" w:rsidRDefault="008F64AA">
      <w:pPr>
        <w:pStyle w:val="31"/>
        <w:rPr>
          <w:rFonts w:asciiTheme="minorHAnsi" w:eastAsiaTheme="minorEastAsia" w:hAnsiTheme="minorHAnsi" w:cstheme="minorBidi"/>
          <w:kern w:val="2"/>
          <w14:ligatures w14:val="standardContextual"/>
        </w:rPr>
      </w:pPr>
      <w:hyperlink w:anchor="_Toc215466833" w:history="1">
        <w:r w:rsidRPr="00D319C2">
          <w:rPr>
            <w:rStyle w:val="a3"/>
          </w:rPr>
          <w:t>Ни старение населения, ни увеличение продолжительности жизни не требуют очередного повышения пенсионного возраста при условии роста производительности труда, заявил НСН профессор Финуниверситета при правительстве РФ Александр Сафонов.</w:t>
        </w:r>
        <w:r>
          <w:rPr>
            <w:webHidden/>
          </w:rPr>
          <w:tab/>
        </w:r>
        <w:r>
          <w:rPr>
            <w:webHidden/>
          </w:rPr>
          <w:fldChar w:fldCharType="begin"/>
        </w:r>
        <w:r>
          <w:rPr>
            <w:webHidden/>
          </w:rPr>
          <w:instrText xml:space="preserve"> PAGEREF _Toc215466833 \h </w:instrText>
        </w:r>
        <w:r>
          <w:rPr>
            <w:webHidden/>
          </w:rPr>
        </w:r>
        <w:r>
          <w:rPr>
            <w:webHidden/>
          </w:rPr>
          <w:fldChar w:fldCharType="separate"/>
        </w:r>
        <w:r w:rsidR="00DB2F8B">
          <w:rPr>
            <w:webHidden/>
          </w:rPr>
          <w:t>49</w:t>
        </w:r>
        <w:r>
          <w:rPr>
            <w:webHidden/>
          </w:rPr>
          <w:fldChar w:fldCharType="end"/>
        </w:r>
      </w:hyperlink>
    </w:p>
    <w:p w14:paraId="31BFD197" w14:textId="6A221E78"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34" w:history="1">
        <w:r w:rsidRPr="00D319C2">
          <w:rPr>
            <w:rStyle w:val="a3"/>
            <w:noProof/>
          </w:rPr>
          <w:t>НСН, 28.11.2025, Экс-министр труда исключил повышение пенсионного возраста в России</w:t>
        </w:r>
        <w:r>
          <w:rPr>
            <w:noProof/>
            <w:webHidden/>
          </w:rPr>
          <w:tab/>
        </w:r>
        <w:r>
          <w:rPr>
            <w:noProof/>
            <w:webHidden/>
          </w:rPr>
          <w:fldChar w:fldCharType="begin"/>
        </w:r>
        <w:r>
          <w:rPr>
            <w:noProof/>
            <w:webHidden/>
          </w:rPr>
          <w:instrText xml:space="preserve"> PAGEREF _Toc215466834 \h </w:instrText>
        </w:r>
        <w:r>
          <w:rPr>
            <w:noProof/>
            <w:webHidden/>
          </w:rPr>
        </w:r>
        <w:r>
          <w:rPr>
            <w:noProof/>
            <w:webHidden/>
          </w:rPr>
          <w:fldChar w:fldCharType="separate"/>
        </w:r>
        <w:r w:rsidR="00DB2F8B">
          <w:rPr>
            <w:noProof/>
            <w:webHidden/>
          </w:rPr>
          <w:t>50</w:t>
        </w:r>
        <w:r>
          <w:rPr>
            <w:noProof/>
            <w:webHidden/>
          </w:rPr>
          <w:fldChar w:fldCharType="end"/>
        </w:r>
      </w:hyperlink>
    </w:p>
    <w:p w14:paraId="26D85D48" w14:textId="71261440" w:rsidR="008F64AA" w:rsidRDefault="008F64AA">
      <w:pPr>
        <w:pStyle w:val="31"/>
        <w:rPr>
          <w:rFonts w:asciiTheme="minorHAnsi" w:eastAsiaTheme="minorEastAsia" w:hAnsiTheme="minorHAnsi" w:cstheme="minorBidi"/>
          <w:kern w:val="2"/>
          <w14:ligatures w14:val="standardContextual"/>
        </w:rPr>
      </w:pPr>
      <w:hyperlink w:anchor="_Toc215466835" w:history="1">
        <w:r w:rsidRPr="00D319C2">
          <w:rPr>
            <w:rStyle w:val="a3"/>
          </w:rPr>
          <w:t>Нет вероятности, что в России будет дальше повышаться пенсионный возраст, потому что достигнут общепринятый в Европе предел, заявил НСН экс-министр труда, экономист Сергей Калашников.</w:t>
        </w:r>
        <w:r>
          <w:rPr>
            <w:webHidden/>
          </w:rPr>
          <w:tab/>
        </w:r>
        <w:r>
          <w:rPr>
            <w:webHidden/>
          </w:rPr>
          <w:fldChar w:fldCharType="begin"/>
        </w:r>
        <w:r>
          <w:rPr>
            <w:webHidden/>
          </w:rPr>
          <w:instrText xml:space="preserve"> PAGEREF _Toc215466835 \h </w:instrText>
        </w:r>
        <w:r>
          <w:rPr>
            <w:webHidden/>
          </w:rPr>
        </w:r>
        <w:r>
          <w:rPr>
            <w:webHidden/>
          </w:rPr>
          <w:fldChar w:fldCharType="separate"/>
        </w:r>
        <w:r w:rsidR="00DB2F8B">
          <w:rPr>
            <w:webHidden/>
          </w:rPr>
          <w:t>50</w:t>
        </w:r>
        <w:r>
          <w:rPr>
            <w:webHidden/>
          </w:rPr>
          <w:fldChar w:fldCharType="end"/>
        </w:r>
      </w:hyperlink>
    </w:p>
    <w:p w14:paraId="557F5B50" w14:textId="2AEB53F6"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36" w:history="1">
        <w:r w:rsidRPr="00D319C2">
          <w:rPr>
            <w:rStyle w:val="a3"/>
            <w:noProof/>
          </w:rPr>
          <w:t>Царьград, 28.11.2025, Названа дата новой пенсионной реформы в России. Пора бояться?</w:t>
        </w:r>
        <w:r>
          <w:rPr>
            <w:noProof/>
            <w:webHidden/>
          </w:rPr>
          <w:tab/>
        </w:r>
        <w:r>
          <w:rPr>
            <w:noProof/>
            <w:webHidden/>
          </w:rPr>
          <w:fldChar w:fldCharType="begin"/>
        </w:r>
        <w:r>
          <w:rPr>
            <w:noProof/>
            <w:webHidden/>
          </w:rPr>
          <w:instrText xml:space="preserve"> PAGEREF _Toc215466836 \h </w:instrText>
        </w:r>
        <w:r>
          <w:rPr>
            <w:noProof/>
            <w:webHidden/>
          </w:rPr>
        </w:r>
        <w:r>
          <w:rPr>
            <w:noProof/>
            <w:webHidden/>
          </w:rPr>
          <w:fldChar w:fldCharType="separate"/>
        </w:r>
        <w:r w:rsidR="00DB2F8B">
          <w:rPr>
            <w:noProof/>
            <w:webHidden/>
          </w:rPr>
          <w:t>51</w:t>
        </w:r>
        <w:r>
          <w:rPr>
            <w:noProof/>
            <w:webHidden/>
          </w:rPr>
          <w:fldChar w:fldCharType="end"/>
        </w:r>
      </w:hyperlink>
    </w:p>
    <w:p w14:paraId="11DEE2D5" w14:textId="359C33FE" w:rsidR="008F64AA" w:rsidRDefault="008F64AA">
      <w:pPr>
        <w:pStyle w:val="31"/>
        <w:rPr>
          <w:rFonts w:asciiTheme="minorHAnsi" w:eastAsiaTheme="minorEastAsia" w:hAnsiTheme="minorHAnsi" w:cstheme="minorBidi"/>
          <w:kern w:val="2"/>
          <w14:ligatures w14:val="standardContextual"/>
        </w:rPr>
      </w:pPr>
      <w:hyperlink w:anchor="_Toc215466837" w:history="1">
        <w:r w:rsidRPr="00D319C2">
          <w:rPr>
            <w:rStyle w:val="a3"/>
          </w:rPr>
          <w:t>Эффект от пенсионной реформы 2018 года будет исчерпан в ближайшие 20 лет, предупреждают ученые РАН. Их прогноз оценили экономист Александр Сафонов и депутат Госдумы России Светлана Бессараб в беседе с Царьградом.</w:t>
        </w:r>
        <w:r>
          <w:rPr>
            <w:webHidden/>
          </w:rPr>
          <w:tab/>
        </w:r>
        <w:r>
          <w:rPr>
            <w:webHidden/>
          </w:rPr>
          <w:fldChar w:fldCharType="begin"/>
        </w:r>
        <w:r>
          <w:rPr>
            <w:webHidden/>
          </w:rPr>
          <w:instrText xml:space="preserve"> PAGEREF _Toc215466837 \h </w:instrText>
        </w:r>
        <w:r>
          <w:rPr>
            <w:webHidden/>
          </w:rPr>
        </w:r>
        <w:r>
          <w:rPr>
            <w:webHidden/>
          </w:rPr>
          <w:fldChar w:fldCharType="separate"/>
        </w:r>
        <w:r w:rsidR="00DB2F8B">
          <w:rPr>
            <w:webHidden/>
          </w:rPr>
          <w:t>51</w:t>
        </w:r>
        <w:r>
          <w:rPr>
            <w:webHidden/>
          </w:rPr>
          <w:fldChar w:fldCharType="end"/>
        </w:r>
      </w:hyperlink>
    </w:p>
    <w:p w14:paraId="2EB0C5E5" w14:textId="0035A71E"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38" w:history="1">
        <w:r w:rsidRPr="00D319C2">
          <w:rPr>
            <w:rStyle w:val="a3"/>
            <w:noProof/>
          </w:rPr>
          <w:t>Газета.ру, 28.11.2025, «Никаких предпосылок нет»: в Госдуме опровергли повышение пенсионного возраста</w:t>
        </w:r>
        <w:r>
          <w:rPr>
            <w:noProof/>
            <w:webHidden/>
          </w:rPr>
          <w:tab/>
        </w:r>
        <w:r>
          <w:rPr>
            <w:noProof/>
            <w:webHidden/>
          </w:rPr>
          <w:fldChar w:fldCharType="begin"/>
        </w:r>
        <w:r>
          <w:rPr>
            <w:noProof/>
            <w:webHidden/>
          </w:rPr>
          <w:instrText xml:space="preserve"> PAGEREF _Toc215466838 \h </w:instrText>
        </w:r>
        <w:r>
          <w:rPr>
            <w:noProof/>
            <w:webHidden/>
          </w:rPr>
        </w:r>
        <w:r>
          <w:rPr>
            <w:noProof/>
            <w:webHidden/>
          </w:rPr>
          <w:fldChar w:fldCharType="separate"/>
        </w:r>
        <w:r w:rsidR="00DB2F8B">
          <w:rPr>
            <w:noProof/>
            <w:webHidden/>
          </w:rPr>
          <w:t>52</w:t>
        </w:r>
        <w:r>
          <w:rPr>
            <w:noProof/>
            <w:webHidden/>
          </w:rPr>
          <w:fldChar w:fldCharType="end"/>
        </w:r>
      </w:hyperlink>
    </w:p>
    <w:p w14:paraId="4EA4A4BA" w14:textId="5E59903A" w:rsidR="008F64AA" w:rsidRDefault="008F64AA">
      <w:pPr>
        <w:pStyle w:val="31"/>
        <w:rPr>
          <w:rFonts w:asciiTheme="minorHAnsi" w:eastAsiaTheme="minorEastAsia" w:hAnsiTheme="minorHAnsi" w:cstheme="minorBidi"/>
          <w:kern w:val="2"/>
          <w14:ligatures w14:val="standardContextual"/>
        </w:rPr>
      </w:pPr>
      <w:hyperlink w:anchor="_Toc215466839" w:history="1">
        <w:r w:rsidRPr="00D319C2">
          <w:rPr>
            <w:rStyle w:val="a3"/>
          </w:rPr>
          <w:t>Никаких предпосылок для повышения пенсионного возраста в России нет. Об этом «Газете.Ru» заявила член комитета Госдумы по труду, соцполитике и делам ветеранов Светлана Бессараб, комментируя данные, изложенные в статье «Старение населения и демографическая нагрузка на российскую пенсионную систему» и опубликованной в Вестнике Института Российской академии наук.</w:t>
        </w:r>
        <w:r>
          <w:rPr>
            <w:webHidden/>
          </w:rPr>
          <w:tab/>
        </w:r>
        <w:r>
          <w:rPr>
            <w:webHidden/>
          </w:rPr>
          <w:fldChar w:fldCharType="begin"/>
        </w:r>
        <w:r>
          <w:rPr>
            <w:webHidden/>
          </w:rPr>
          <w:instrText xml:space="preserve"> PAGEREF _Toc215466839 \h </w:instrText>
        </w:r>
        <w:r>
          <w:rPr>
            <w:webHidden/>
          </w:rPr>
        </w:r>
        <w:r>
          <w:rPr>
            <w:webHidden/>
          </w:rPr>
          <w:fldChar w:fldCharType="separate"/>
        </w:r>
        <w:r w:rsidR="00DB2F8B">
          <w:rPr>
            <w:webHidden/>
          </w:rPr>
          <w:t>52</w:t>
        </w:r>
        <w:r>
          <w:rPr>
            <w:webHidden/>
          </w:rPr>
          <w:fldChar w:fldCharType="end"/>
        </w:r>
      </w:hyperlink>
    </w:p>
    <w:p w14:paraId="1D5058CD" w14:textId="49D8BA87"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40" w:history="1">
        <w:r w:rsidRPr="00D319C2">
          <w:rPr>
            <w:rStyle w:val="a3"/>
            <w:noProof/>
          </w:rPr>
          <w:t>Газета.ру, 28.11.2025, Стало известно, какой может быть пенсия при большом страховом стаже</w:t>
        </w:r>
        <w:r>
          <w:rPr>
            <w:noProof/>
            <w:webHidden/>
          </w:rPr>
          <w:tab/>
        </w:r>
        <w:r>
          <w:rPr>
            <w:noProof/>
            <w:webHidden/>
          </w:rPr>
          <w:fldChar w:fldCharType="begin"/>
        </w:r>
        <w:r>
          <w:rPr>
            <w:noProof/>
            <w:webHidden/>
          </w:rPr>
          <w:instrText xml:space="preserve"> PAGEREF _Toc215466840 \h </w:instrText>
        </w:r>
        <w:r>
          <w:rPr>
            <w:noProof/>
            <w:webHidden/>
          </w:rPr>
        </w:r>
        <w:r>
          <w:rPr>
            <w:noProof/>
            <w:webHidden/>
          </w:rPr>
          <w:fldChar w:fldCharType="separate"/>
        </w:r>
        <w:r w:rsidR="00DB2F8B">
          <w:rPr>
            <w:noProof/>
            <w:webHidden/>
          </w:rPr>
          <w:t>53</w:t>
        </w:r>
        <w:r>
          <w:rPr>
            <w:noProof/>
            <w:webHidden/>
          </w:rPr>
          <w:fldChar w:fldCharType="end"/>
        </w:r>
      </w:hyperlink>
    </w:p>
    <w:p w14:paraId="2E6B7329" w14:textId="24D4792D" w:rsidR="008F64AA" w:rsidRDefault="008F64AA">
      <w:pPr>
        <w:pStyle w:val="31"/>
        <w:rPr>
          <w:rFonts w:asciiTheme="minorHAnsi" w:eastAsiaTheme="minorEastAsia" w:hAnsiTheme="minorHAnsi" w:cstheme="minorBidi"/>
          <w:kern w:val="2"/>
          <w14:ligatures w14:val="standardContextual"/>
        </w:rPr>
      </w:pPr>
      <w:hyperlink w:anchor="_Toc215466841" w:history="1">
        <w:r w:rsidRPr="00D319C2">
          <w:rPr>
            <w:rStyle w:val="a3"/>
          </w:rPr>
          <w:t>Россияне могут рассчитывать на пенсию более 28 тыс. рублей при страховом стаже в 37 лет и более 31 тыс. рублей — при стаже 42 года, оценил для «Газеты.Ru»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_Toc215466841 \h </w:instrText>
        </w:r>
        <w:r>
          <w:rPr>
            <w:webHidden/>
          </w:rPr>
        </w:r>
        <w:r>
          <w:rPr>
            <w:webHidden/>
          </w:rPr>
          <w:fldChar w:fldCharType="separate"/>
        </w:r>
        <w:r w:rsidR="00DB2F8B">
          <w:rPr>
            <w:webHidden/>
          </w:rPr>
          <w:t>53</w:t>
        </w:r>
        <w:r>
          <w:rPr>
            <w:webHidden/>
          </w:rPr>
          <w:fldChar w:fldCharType="end"/>
        </w:r>
      </w:hyperlink>
    </w:p>
    <w:p w14:paraId="6B2DB8B2" w14:textId="668BB765"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42" w:history="1">
        <w:r w:rsidRPr="00D319C2">
          <w:rPr>
            <w:rStyle w:val="a3"/>
            <w:noProof/>
          </w:rPr>
          <w:t>Inline.ru, 28.11.2025, Россиянам назвали способ обратиться за пенсией до пенсионного возраста</w:t>
        </w:r>
        <w:r>
          <w:rPr>
            <w:noProof/>
            <w:webHidden/>
          </w:rPr>
          <w:tab/>
        </w:r>
        <w:r>
          <w:rPr>
            <w:noProof/>
            <w:webHidden/>
          </w:rPr>
          <w:fldChar w:fldCharType="begin"/>
        </w:r>
        <w:r>
          <w:rPr>
            <w:noProof/>
            <w:webHidden/>
          </w:rPr>
          <w:instrText xml:space="preserve"> PAGEREF _Toc215466842 \h </w:instrText>
        </w:r>
        <w:r>
          <w:rPr>
            <w:noProof/>
            <w:webHidden/>
          </w:rPr>
        </w:r>
        <w:r>
          <w:rPr>
            <w:noProof/>
            <w:webHidden/>
          </w:rPr>
          <w:fldChar w:fldCharType="separate"/>
        </w:r>
        <w:r w:rsidR="00DB2F8B">
          <w:rPr>
            <w:noProof/>
            <w:webHidden/>
          </w:rPr>
          <w:t>54</w:t>
        </w:r>
        <w:r>
          <w:rPr>
            <w:noProof/>
            <w:webHidden/>
          </w:rPr>
          <w:fldChar w:fldCharType="end"/>
        </w:r>
      </w:hyperlink>
    </w:p>
    <w:p w14:paraId="54136578" w14:textId="524462C1" w:rsidR="008F64AA" w:rsidRDefault="008F64AA">
      <w:pPr>
        <w:pStyle w:val="31"/>
        <w:rPr>
          <w:rFonts w:asciiTheme="minorHAnsi" w:eastAsiaTheme="minorEastAsia" w:hAnsiTheme="minorHAnsi" w:cstheme="minorBidi"/>
          <w:kern w:val="2"/>
          <w14:ligatures w14:val="standardContextual"/>
        </w:rPr>
      </w:pPr>
      <w:hyperlink w:anchor="_Toc215466843" w:history="1">
        <w:r w:rsidRPr="00D319C2">
          <w:rPr>
            <w:rStyle w:val="a3"/>
          </w:rPr>
          <w:t>За накопительной пенсией можно обратиться раньше достижения пенсионного возраста — в 55 лет для женщин и в 60 лет для мужчин, сообщил профессор и декан факультета права НИУ ВШЭ Вадим Виноградов.</w:t>
        </w:r>
        <w:r>
          <w:rPr>
            <w:webHidden/>
          </w:rPr>
          <w:tab/>
        </w:r>
        <w:r>
          <w:rPr>
            <w:webHidden/>
          </w:rPr>
          <w:fldChar w:fldCharType="begin"/>
        </w:r>
        <w:r>
          <w:rPr>
            <w:webHidden/>
          </w:rPr>
          <w:instrText xml:space="preserve"> PAGEREF _Toc215466843 \h </w:instrText>
        </w:r>
        <w:r>
          <w:rPr>
            <w:webHidden/>
          </w:rPr>
        </w:r>
        <w:r>
          <w:rPr>
            <w:webHidden/>
          </w:rPr>
          <w:fldChar w:fldCharType="separate"/>
        </w:r>
        <w:r w:rsidR="00DB2F8B">
          <w:rPr>
            <w:webHidden/>
          </w:rPr>
          <w:t>54</w:t>
        </w:r>
        <w:r>
          <w:rPr>
            <w:webHidden/>
          </w:rPr>
          <w:fldChar w:fldCharType="end"/>
        </w:r>
      </w:hyperlink>
    </w:p>
    <w:p w14:paraId="0728A083" w14:textId="5EA9C52E"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44" w:history="1">
        <w:r w:rsidRPr="00D319C2">
          <w:rPr>
            <w:rStyle w:val="a3"/>
            <w:noProof/>
          </w:rPr>
          <w:t>Аргументы.ру, 28.11.2025, Игорь ГЛУХОВСКИЙ, Демографическая нагрузка на пенсии в России: пенсионные реформы на горизонте?</w:t>
        </w:r>
        <w:r>
          <w:rPr>
            <w:noProof/>
            <w:webHidden/>
          </w:rPr>
          <w:tab/>
        </w:r>
        <w:r>
          <w:rPr>
            <w:noProof/>
            <w:webHidden/>
          </w:rPr>
          <w:fldChar w:fldCharType="begin"/>
        </w:r>
        <w:r>
          <w:rPr>
            <w:noProof/>
            <w:webHidden/>
          </w:rPr>
          <w:instrText xml:space="preserve"> PAGEREF _Toc215466844 \h </w:instrText>
        </w:r>
        <w:r>
          <w:rPr>
            <w:noProof/>
            <w:webHidden/>
          </w:rPr>
        </w:r>
        <w:r>
          <w:rPr>
            <w:noProof/>
            <w:webHidden/>
          </w:rPr>
          <w:fldChar w:fldCharType="separate"/>
        </w:r>
        <w:r w:rsidR="00DB2F8B">
          <w:rPr>
            <w:noProof/>
            <w:webHidden/>
          </w:rPr>
          <w:t>55</w:t>
        </w:r>
        <w:r>
          <w:rPr>
            <w:noProof/>
            <w:webHidden/>
          </w:rPr>
          <w:fldChar w:fldCharType="end"/>
        </w:r>
      </w:hyperlink>
    </w:p>
    <w:p w14:paraId="3CA274FE" w14:textId="094F0B92" w:rsidR="008F64AA" w:rsidRDefault="008F64AA">
      <w:pPr>
        <w:pStyle w:val="31"/>
        <w:rPr>
          <w:rFonts w:asciiTheme="minorHAnsi" w:eastAsiaTheme="minorEastAsia" w:hAnsiTheme="minorHAnsi" w:cstheme="minorBidi"/>
          <w:kern w:val="2"/>
          <w14:ligatures w14:val="standardContextual"/>
        </w:rPr>
      </w:pPr>
      <w:hyperlink w:anchor="_Toc215466845" w:history="1">
        <w:r w:rsidRPr="00D319C2">
          <w:rPr>
            <w:rStyle w:val="a3"/>
          </w:rPr>
          <w:t>На горизонте демографического будущего России сгущаются тучи. Наиболее вероятный прогноз Росстата рисует картину неумолимого сокращения населения: к 2035 году мы можем потерять миллионы, опустившись до отметки в 141,3 млн человек, а к 2045-му - и вовсе до 139 млн. Тяжелым бременем на плечи работающих ляжет коэффициент демографической нагрузки пожилыми, который, как призрак прошлого, к 2045 году взметнется до 51,2% - уровня рокового 2018 года, когда пенсионный возраст был безжалостно повышен.</w:t>
        </w:r>
        <w:r>
          <w:rPr>
            <w:webHidden/>
          </w:rPr>
          <w:tab/>
        </w:r>
        <w:r>
          <w:rPr>
            <w:webHidden/>
          </w:rPr>
          <w:fldChar w:fldCharType="begin"/>
        </w:r>
        <w:r>
          <w:rPr>
            <w:webHidden/>
          </w:rPr>
          <w:instrText xml:space="preserve"> PAGEREF _Toc215466845 \h </w:instrText>
        </w:r>
        <w:r>
          <w:rPr>
            <w:webHidden/>
          </w:rPr>
        </w:r>
        <w:r>
          <w:rPr>
            <w:webHidden/>
          </w:rPr>
          <w:fldChar w:fldCharType="separate"/>
        </w:r>
        <w:r w:rsidR="00DB2F8B">
          <w:rPr>
            <w:webHidden/>
          </w:rPr>
          <w:t>55</w:t>
        </w:r>
        <w:r>
          <w:rPr>
            <w:webHidden/>
          </w:rPr>
          <w:fldChar w:fldCharType="end"/>
        </w:r>
      </w:hyperlink>
    </w:p>
    <w:p w14:paraId="3F6EFEFA" w14:textId="7AF33CCC"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46" w:history="1">
        <w:r w:rsidRPr="00D319C2">
          <w:rPr>
            <w:rStyle w:val="a3"/>
            <w:noProof/>
          </w:rPr>
          <w:t xml:space="preserve">Frank Media, 28.11.2025, </w:t>
        </w:r>
        <w:r w:rsidRPr="00D319C2">
          <w:rPr>
            <w:rStyle w:val="a3"/>
            <w:rFonts w:eastAsia="Verdana"/>
            <w:noProof/>
          </w:rPr>
          <w:t>Все об индексации пенсий в 2026 году: кому и насколько их повысят</w:t>
        </w:r>
        <w:r>
          <w:rPr>
            <w:noProof/>
            <w:webHidden/>
          </w:rPr>
          <w:tab/>
        </w:r>
        <w:r>
          <w:rPr>
            <w:noProof/>
            <w:webHidden/>
          </w:rPr>
          <w:fldChar w:fldCharType="begin"/>
        </w:r>
        <w:r>
          <w:rPr>
            <w:noProof/>
            <w:webHidden/>
          </w:rPr>
          <w:instrText xml:space="preserve"> PAGEREF _Toc215466846 \h </w:instrText>
        </w:r>
        <w:r>
          <w:rPr>
            <w:noProof/>
            <w:webHidden/>
          </w:rPr>
        </w:r>
        <w:r>
          <w:rPr>
            <w:noProof/>
            <w:webHidden/>
          </w:rPr>
          <w:fldChar w:fldCharType="separate"/>
        </w:r>
        <w:r w:rsidR="00DB2F8B">
          <w:rPr>
            <w:noProof/>
            <w:webHidden/>
          </w:rPr>
          <w:t>56</w:t>
        </w:r>
        <w:r>
          <w:rPr>
            <w:noProof/>
            <w:webHidden/>
          </w:rPr>
          <w:fldChar w:fldCharType="end"/>
        </w:r>
      </w:hyperlink>
    </w:p>
    <w:p w14:paraId="20389A55" w14:textId="5335057E" w:rsidR="008F64AA" w:rsidRDefault="008F64AA">
      <w:pPr>
        <w:pStyle w:val="31"/>
        <w:rPr>
          <w:rFonts w:asciiTheme="minorHAnsi" w:eastAsiaTheme="minorEastAsia" w:hAnsiTheme="minorHAnsi" w:cstheme="minorBidi"/>
          <w:kern w:val="2"/>
          <w14:ligatures w14:val="standardContextual"/>
        </w:rPr>
      </w:pPr>
      <w:hyperlink w:anchor="_Toc215466847" w:history="1">
        <w:r w:rsidRPr="00D319C2">
          <w:rPr>
            <w:rStyle w:val="a3"/>
          </w:rPr>
          <w:t>Средний размер пенсий в России в 2025 году упал до 23,7% от средней зарплаты, следует из данных «Росстата». Выплата составляет лишь 23 тысячи рублей против 100 тысяч рублей. Для компенсации разрыва государство ежегодно индексирует пенсии. Размер повышения закреплен в проекте федерального бюджета, закон о котором ранее приняла Госдума [1].</w:t>
        </w:r>
        <w:r>
          <w:rPr>
            <w:webHidden/>
          </w:rPr>
          <w:tab/>
        </w:r>
        <w:r>
          <w:rPr>
            <w:webHidden/>
          </w:rPr>
          <w:fldChar w:fldCharType="begin"/>
        </w:r>
        <w:r>
          <w:rPr>
            <w:webHidden/>
          </w:rPr>
          <w:instrText xml:space="preserve"> PAGEREF _Toc215466847 \h </w:instrText>
        </w:r>
        <w:r>
          <w:rPr>
            <w:webHidden/>
          </w:rPr>
        </w:r>
        <w:r>
          <w:rPr>
            <w:webHidden/>
          </w:rPr>
          <w:fldChar w:fldCharType="separate"/>
        </w:r>
        <w:r w:rsidR="00DB2F8B">
          <w:rPr>
            <w:webHidden/>
          </w:rPr>
          <w:t>56</w:t>
        </w:r>
        <w:r>
          <w:rPr>
            <w:webHidden/>
          </w:rPr>
          <w:fldChar w:fldCharType="end"/>
        </w:r>
      </w:hyperlink>
    </w:p>
    <w:p w14:paraId="36857CBB" w14:textId="6303AF12"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48" w:history="1">
        <w:r w:rsidRPr="00D319C2">
          <w:rPr>
            <w:rStyle w:val="a3"/>
            <w:noProof/>
          </w:rPr>
          <w:t>ФедералПресс, 28.11.2025, Пенсии, МРОТ и маткапитал вырастут в 2026 году: что изменится для россиян</w:t>
        </w:r>
        <w:r>
          <w:rPr>
            <w:noProof/>
            <w:webHidden/>
          </w:rPr>
          <w:tab/>
        </w:r>
        <w:r>
          <w:rPr>
            <w:noProof/>
            <w:webHidden/>
          </w:rPr>
          <w:fldChar w:fldCharType="begin"/>
        </w:r>
        <w:r>
          <w:rPr>
            <w:noProof/>
            <w:webHidden/>
          </w:rPr>
          <w:instrText xml:space="preserve"> PAGEREF _Toc215466848 \h </w:instrText>
        </w:r>
        <w:r>
          <w:rPr>
            <w:noProof/>
            <w:webHidden/>
          </w:rPr>
        </w:r>
        <w:r>
          <w:rPr>
            <w:noProof/>
            <w:webHidden/>
          </w:rPr>
          <w:fldChar w:fldCharType="separate"/>
        </w:r>
        <w:r w:rsidR="00DB2F8B">
          <w:rPr>
            <w:noProof/>
            <w:webHidden/>
          </w:rPr>
          <w:t>59</w:t>
        </w:r>
        <w:r>
          <w:rPr>
            <w:noProof/>
            <w:webHidden/>
          </w:rPr>
          <w:fldChar w:fldCharType="end"/>
        </w:r>
      </w:hyperlink>
    </w:p>
    <w:p w14:paraId="3A0EE135" w14:textId="49D0CDAC" w:rsidR="008F64AA" w:rsidRDefault="008F64AA">
      <w:pPr>
        <w:pStyle w:val="31"/>
        <w:rPr>
          <w:rFonts w:asciiTheme="minorHAnsi" w:eastAsiaTheme="minorEastAsia" w:hAnsiTheme="minorHAnsi" w:cstheme="minorBidi"/>
          <w:kern w:val="2"/>
          <w14:ligatures w14:val="standardContextual"/>
        </w:rPr>
      </w:pPr>
      <w:hyperlink w:anchor="_Toc215466849" w:history="1">
        <w:r w:rsidRPr="00D319C2">
          <w:rPr>
            <w:rStyle w:val="a3"/>
          </w:rPr>
          <w:t>В 2026 году россиян ждут масштабные изменения в системе социальных выплат. Повышения коснутся пенсий, детских пособий, маткапитала, МРОТ и зарплат бюджетников. Основные параметры уже озвучили в Госдуме. Подробнее - на «ФедералПресс».</w:t>
        </w:r>
        <w:r>
          <w:rPr>
            <w:webHidden/>
          </w:rPr>
          <w:tab/>
        </w:r>
        <w:r>
          <w:rPr>
            <w:webHidden/>
          </w:rPr>
          <w:fldChar w:fldCharType="begin"/>
        </w:r>
        <w:r>
          <w:rPr>
            <w:webHidden/>
          </w:rPr>
          <w:instrText xml:space="preserve"> PAGEREF _Toc215466849 \h </w:instrText>
        </w:r>
        <w:r>
          <w:rPr>
            <w:webHidden/>
          </w:rPr>
        </w:r>
        <w:r>
          <w:rPr>
            <w:webHidden/>
          </w:rPr>
          <w:fldChar w:fldCharType="separate"/>
        </w:r>
        <w:r w:rsidR="00DB2F8B">
          <w:rPr>
            <w:webHidden/>
          </w:rPr>
          <w:t>59</w:t>
        </w:r>
        <w:r>
          <w:rPr>
            <w:webHidden/>
          </w:rPr>
          <w:fldChar w:fldCharType="end"/>
        </w:r>
      </w:hyperlink>
    </w:p>
    <w:p w14:paraId="67E28ED6" w14:textId="42B57C20"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50" w:history="1">
        <w:r w:rsidRPr="00D319C2">
          <w:rPr>
            <w:rStyle w:val="a3"/>
            <w:noProof/>
          </w:rPr>
          <w:t>ФедералПресс, 28.11.2025, Какой может быть пенсия при большом стаже: эксперт дал расчеты</w:t>
        </w:r>
        <w:r>
          <w:rPr>
            <w:noProof/>
            <w:webHidden/>
          </w:rPr>
          <w:tab/>
        </w:r>
        <w:r>
          <w:rPr>
            <w:noProof/>
            <w:webHidden/>
          </w:rPr>
          <w:fldChar w:fldCharType="begin"/>
        </w:r>
        <w:r>
          <w:rPr>
            <w:noProof/>
            <w:webHidden/>
          </w:rPr>
          <w:instrText xml:space="preserve"> PAGEREF _Toc215466850 \h </w:instrText>
        </w:r>
        <w:r>
          <w:rPr>
            <w:noProof/>
            <w:webHidden/>
          </w:rPr>
        </w:r>
        <w:r>
          <w:rPr>
            <w:noProof/>
            <w:webHidden/>
          </w:rPr>
          <w:fldChar w:fldCharType="separate"/>
        </w:r>
        <w:r w:rsidR="00DB2F8B">
          <w:rPr>
            <w:noProof/>
            <w:webHidden/>
          </w:rPr>
          <w:t>60</w:t>
        </w:r>
        <w:r>
          <w:rPr>
            <w:noProof/>
            <w:webHidden/>
          </w:rPr>
          <w:fldChar w:fldCharType="end"/>
        </w:r>
      </w:hyperlink>
    </w:p>
    <w:p w14:paraId="798E86C0" w14:textId="7251B9E8" w:rsidR="008F64AA" w:rsidRDefault="008F64AA">
      <w:pPr>
        <w:pStyle w:val="31"/>
        <w:rPr>
          <w:rFonts w:asciiTheme="minorHAnsi" w:eastAsiaTheme="minorEastAsia" w:hAnsiTheme="minorHAnsi" w:cstheme="minorBidi"/>
          <w:kern w:val="2"/>
          <w14:ligatures w14:val="standardContextual"/>
        </w:rPr>
      </w:pPr>
      <w:hyperlink w:anchor="_Toc215466851" w:history="1">
        <w:r w:rsidRPr="00D319C2">
          <w:rPr>
            <w:rStyle w:val="a3"/>
          </w:rPr>
          <w:t>Россияне с большим страховым стажем могут рассчитывать на более высокую пенсию, подсчитал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_Toc215466851 \h </w:instrText>
        </w:r>
        <w:r>
          <w:rPr>
            <w:webHidden/>
          </w:rPr>
        </w:r>
        <w:r>
          <w:rPr>
            <w:webHidden/>
          </w:rPr>
          <w:fldChar w:fldCharType="separate"/>
        </w:r>
        <w:r w:rsidR="00DB2F8B">
          <w:rPr>
            <w:webHidden/>
          </w:rPr>
          <w:t>60</w:t>
        </w:r>
        <w:r>
          <w:rPr>
            <w:webHidden/>
          </w:rPr>
          <w:fldChar w:fldCharType="end"/>
        </w:r>
      </w:hyperlink>
    </w:p>
    <w:p w14:paraId="6BD459E0" w14:textId="2DD8A3D5"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52" w:history="1">
        <w:r w:rsidRPr="00D319C2">
          <w:rPr>
            <w:rStyle w:val="a3"/>
            <w:noProof/>
          </w:rPr>
          <w:t>Новости Москвы, 28.11.2025, Доплаты и надбавки к пенсии могут получать россияне</w:t>
        </w:r>
        <w:r>
          <w:rPr>
            <w:noProof/>
            <w:webHidden/>
          </w:rPr>
          <w:tab/>
        </w:r>
        <w:r>
          <w:rPr>
            <w:noProof/>
            <w:webHidden/>
          </w:rPr>
          <w:fldChar w:fldCharType="begin"/>
        </w:r>
        <w:r>
          <w:rPr>
            <w:noProof/>
            <w:webHidden/>
          </w:rPr>
          <w:instrText xml:space="preserve"> PAGEREF _Toc215466852 \h </w:instrText>
        </w:r>
        <w:r>
          <w:rPr>
            <w:noProof/>
            <w:webHidden/>
          </w:rPr>
        </w:r>
        <w:r>
          <w:rPr>
            <w:noProof/>
            <w:webHidden/>
          </w:rPr>
          <w:fldChar w:fldCharType="separate"/>
        </w:r>
        <w:r w:rsidR="00DB2F8B">
          <w:rPr>
            <w:noProof/>
            <w:webHidden/>
          </w:rPr>
          <w:t>61</w:t>
        </w:r>
        <w:r>
          <w:rPr>
            <w:noProof/>
            <w:webHidden/>
          </w:rPr>
          <w:fldChar w:fldCharType="end"/>
        </w:r>
      </w:hyperlink>
    </w:p>
    <w:p w14:paraId="4C88D664" w14:textId="29680026" w:rsidR="008F64AA" w:rsidRDefault="008F64AA">
      <w:pPr>
        <w:pStyle w:val="31"/>
        <w:rPr>
          <w:rFonts w:asciiTheme="minorHAnsi" w:eastAsiaTheme="minorEastAsia" w:hAnsiTheme="minorHAnsi" w:cstheme="minorBidi"/>
          <w:kern w:val="2"/>
          <w14:ligatures w14:val="standardContextual"/>
        </w:rPr>
      </w:pPr>
      <w:hyperlink w:anchor="_Toc215466853" w:history="1">
        <w:r w:rsidRPr="00D319C2">
          <w:rPr>
            <w:rStyle w:val="a3"/>
          </w:rPr>
          <w:t>В Социальном фонде россиянам напомнили о действующих доплатах и надбавках к пенсии. Кроме основной пенсии сегодня для пенсионеров есть целый ряд пенсионных доплат и надбавок. Их можно получить в связи с семейными и профессиональными обстоятельствами, по состоянию здоровья или из-за климатических условий проживания.</w:t>
        </w:r>
        <w:r>
          <w:rPr>
            <w:webHidden/>
          </w:rPr>
          <w:tab/>
        </w:r>
        <w:r>
          <w:rPr>
            <w:webHidden/>
          </w:rPr>
          <w:fldChar w:fldCharType="begin"/>
        </w:r>
        <w:r>
          <w:rPr>
            <w:webHidden/>
          </w:rPr>
          <w:instrText xml:space="preserve"> PAGEREF _Toc215466853 \h </w:instrText>
        </w:r>
        <w:r>
          <w:rPr>
            <w:webHidden/>
          </w:rPr>
        </w:r>
        <w:r>
          <w:rPr>
            <w:webHidden/>
          </w:rPr>
          <w:fldChar w:fldCharType="separate"/>
        </w:r>
        <w:r w:rsidR="00DB2F8B">
          <w:rPr>
            <w:webHidden/>
          </w:rPr>
          <w:t>61</w:t>
        </w:r>
        <w:r>
          <w:rPr>
            <w:webHidden/>
          </w:rPr>
          <w:fldChar w:fldCharType="end"/>
        </w:r>
      </w:hyperlink>
    </w:p>
    <w:p w14:paraId="3895A973" w14:textId="7C48C951"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54" w:history="1">
        <w:r w:rsidRPr="00D319C2">
          <w:rPr>
            <w:rStyle w:val="a3"/>
            <w:noProof/>
          </w:rPr>
          <w:t>Добро.Медиа, 28.11.2025, Перед Новым годом пенсии станут выше и придут раньше: что получат пенсионеры от индексации</w:t>
        </w:r>
        <w:r>
          <w:rPr>
            <w:noProof/>
            <w:webHidden/>
          </w:rPr>
          <w:tab/>
        </w:r>
        <w:r>
          <w:rPr>
            <w:noProof/>
            <w:webHidden/>
          </w:rPr>
          <w:fldChar w:fldCharType="begin"/>
        </w:r>
        <w:r>
          <w:rPr>
            <w:noProof/>
            <w:webHidden/>
          </w:rPr>
          <w:instrText xml:space="preserve"> PAGEREF _Toc215466854 \h </w:instrText>
        </w:r>
        <w:r>
          <w:rPr>
            <w:noProof/>
            <w:webHidden/>
          </w:rPr>
        </w:r>
        <w:r>
          <w:rPr>
            <w:noProof/>
            <w:webHidden/>
          </w:rPr>
          <w:fldChar w:fldCharType="separate"/>
        </w:r>
        <w:r w:rsidR="00DB2F8B">
          <w:rPr>
            <w:noProof/>
            <w:webHidden/>
          </w:rPr>
          <w:t>62</w:t>
        </w:r>
        <w:r>
          <w:rPr>
            <w:noProof/>
            <w:webHidden/>
          </w:rPr>
          <w:fldChar w:fldCharType="end"/>
        </w:r>
      </w:hyperlink>
    </w:p>
    <w:p w14:paraId="60926290" w14:textId="7684FFEC" w:rsidR="008F64AA" w:rsidRDefault="008F64AA">
      <w:pPr>
        <w:pStyle w:val="31"/>
        <w:rPr>
          <w:rFonts w:asciiTheme="minorHAnsi" w:eastAsiaTheme="minorEastAsia" w:hAnsiTheme="minorHAnsi" w:cstheme="minorBidi"/>
          <w:kern w:val="2"/>
          <w14:ligatures w14:val="standardContextual"/>
        </w:rPr>
      </w:pPr>
      <w:hyperlink w:anchor="_Toc215466855" w:history="1">
        <w:r w:rsidRPr="00D319C2">
          <w:rPr>
            <w:rStyle w:val="a3"/>
          </w:rPr>
          <w:t>Власти уточнили порядок, как начисляется выплата социальной пенсии перед Новым годом. Предстоящая индексация меняет её размеры и влияет на график. Подробнее на Добро.Медиа.</w:t>
        </w:r>
        <w:r>
          <w:rPr>
            <w:webHidden/>
          </w:rPr>
          <w:tab/>
        </w:r>
        <w:r>
          <w:rPr>
            <w:webHidden/>
          </w:rPr>
          <w:fldChar w:fldCharType="begin"/>
        </w:r>
        <w:r>
          <w:rPr>
            <w:webHidden/>
          </w:rPr>
          <w:instrText xml:space="preserve"> PAGEREF _Toc215466855 \h </w:instrText>
        </w:r>
        <w:r>
          <w:rPr>
            <w:webHidden/>
          </w:rPr>
        </w:r>
        <w:r>
          <w:rPr>
            <w:webHidden/>
          </w:rPr>
          <w:fldChar w:fldCharType="separate"/>
        </w:r>
        <w:r w:rsidR="00DB2F8B">
          <w:rPr>
            <w:webHidden/>
          </w:rPr>
          <w:t>62</w:t>
        </w:r>
        <w:r>
          <w:rPr>
            <w:webHidden/>
          </w:rPr>
          <w:fldChar w:fldCharType="end"/>
        </w:r>
      </w:hyperlink>
    </w:p>
    <w:p w14:paraId="6ADC1A95" w14:textId="28A76FDD"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56" w:history="1">
        <w:r w:rsidRPr="00D319C2">
          <w:rPr>
            <w:rStyle w:val="a3"/>
            <w:noProof/>
          </w:rPr>
          <w:t>PRIMPRESS, 28.11.2025, Подписан новый указ. Пенсионеров, у которых непрерывный стаж 10 лет, ждет нововведение</w:t>
        </w:r>
        <w:r>
          <w:rPr>
            <w:noProof/>
            <w:webHidden/>
          </w:rPr>
          <w:tab/>
        </w:r>
        <w:r>
          <w:rPr>
            <w:noProof/>
            <w:webHidden/>
          </w:rPr>
          <w:fldChar w:fldCharType="begin"/>
        </w:r>
        <w:r>
          <w:rPr>
            <w:noProof/>
            <w:webHidden/>
          </w:rPr>
          <w:instrText xml:space="preserve"> PAGEREF _Toc215466856 \h </w:instrText>
        </w:r>
        <w:r>
          <w:rPr>
            <w:noProof/>
            <w:webHidden/>
          </w:rPr>
        </w:r>
        <w:r>
          <w:rPr>
            <w:noProof/>
            <w:webHidden/>
          </w:rPr>
          <w:fldChar w:fldCharType="separate"/>
        </w:r>
        <w:r w:rsidR="00DB2F8B">
          <w:rPr>
            <w:noProof/>
            <w:webHidden/>
          </w:rPr>
          <w:t>63</w:t>
        </w:r>
        <w:r>
          <w:rPr>
            <w:noProof/>
            <w:webHidden/>
          </w:rPr>
          <w:fldChar w:fldCharType="end"/>
        </w:r>
      </w:hyperlink>
    </w:p>
    <w:p w14:paraId="18F4B207" w14:textId="273FF953" w:rsidR="008F64AA" w:rsidRDefault="008F64AA">
      <w:pPr>
        <w:pStyle w:val="31"/>
        <w:rPr>
          <w:rFonts w:asciiTheme="minorHAnsi" w:eastAsiaTheme="minorEastAsia" w:hAnsiTheme="minorHAnsi" w:cstheme="minorBidi"/>
          <w:kern w:val="2"/>
          <w14:ligatures w14:val="standardContextual"/>
        </w:rPr>
      </w:pPr>
      <w:hyperlink w:anchor="_Toc215466857" w:history="1">
        <w:r w:rsidRPr="00D319C2">
          <w:rPr>
            <w:rStyle w:val="a3"/>
          </w:rPr>
          <w:t>Пенсионерам сообщили о важной новинке, которая особенно актуальна для тех, кто имеет длительный и непрерывный трудовой стаж. Согласно последним указам, такие периоды работы теперь могут приносить дополнительные преимущества. Об этом рассказал эксперт по пенсионным вопросам Сергей Власов, сообщает PRIMPRESS.</w:t>
        </w:r>
        <w:r>
          <w:rPr>
            <w:webHidden/>
          </w:rPr>
          <w:tab/>
        </w:r>
        <w:r>
          <w:rPr>
            <w:webHidden/>
          </w:rPr>
          <w:fldChar w:fldCharType="begin"/>
        </w:r>
        <w:r>
          <w:rPr>
            <w:webHidden/>
          </w:rPr>
          <w:instrText xml:space="preserve"> PAGEREF _Toc215466857 \h </w:instrText>
        </w:r>
        <w:r>
          <w:rPr>
            <w:webHidden/>
          </w:rPr>
        </w:r>
        <w:r>
          <w:rPr>
            <w:webHidden/>
          </w:rPr>
          <w:fldChar w:fldCharType="separate"/>
        </w:r>
        <w:r w:rsidR="00DB2F8B">
          <w:rPr>
            <w:webHidden/>
          </w:rPr>
          <w:t>63</w:t>
        </w:r>
        <w:r>
          <w:rPr>
            <w:webHidden/>
          </w:rPr>
          <w:fldChar w:fldCharType="end"/>
        </w:r>
      </w:hyperlink>
    </w:p>
    <w:p w14:paraId="7E5E7F98" w14:textId="0481E7E5"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58" w:history="1">
        <w:r w:rsidRPr="00D319C2">
          <w:rPr>
            <w:rStyle w:val="a3"/>
            <w:noProof/>
          </w:rPr>
          <w:t>PRIMPRESS, 28.11.2025, Пенсионеры получат выплаты перед Новым годом. В Госдуме сказали, какие и сколько</w:t>
        </w:r>
        <w:r>
          <w:rPr>
            <w:noProof/>
            <w:webHidden/>
          </w:rPr>
          <w:tab/>
        </w:r>
        <w:r>
          <w:rPr>
            <w:noProof/>
            <w:webHidden/>
          </w:rPr>
          <w:fldChar w:fldCharType="begin"/>
        </w:r>
        <w:r>
          <w:rPr>
            <w:noProof/>
            <w:webHidden/>
          </w:rPr>
          <w:instrText xml:space="preserve"> PAGEREF _Toc215466858 \h </w:instrText>
        </w:r>
        <w:r>
          <w:rPr>
            <w:noProof/>
            <w:webHidden/>
          </w:rPr>
        </w:r>
        <w:r>
          <w:rPr>
            <w:noProof/>
            <w:webHidden/>
          </w:rPr>
          <w:fldChar w:fldCharType="separate"/>
        </w:r>
        <w:r w:rsidR="00DB2F8B">
          <w:rPr>
            <w:noProof/>
            <w:webHidden/>
          </w:rPr>
          <w:t>64</w:t>
        </w:r>
        <w:r>
          <w:rPr>
            <w:noProof/>
            <w:webHidden/>
          </w:rPr>
          <w:fldChar w:fldCharType="end"/>
        </w:r>
      </w:hyperlink>
    </w:p>
    <w:p w14:paraId="0A51EE3F" w14:textId="3D9C047A" w:rsidR="008F64AA" w:rsidRDefault="008F64AA">
      <w:pPr>
        <w:pStyle w:val="31"/>
        <w:rPr>
          <w:rFonts w:asciiTheme="minorHAnsi" w:eastAsiaTheme="minorEastAsia" w:hAnsiTheme="minorHAnsi" w:cstheme="minorBidi"/>
          <w:kern w:val="2"/>
          <w14:ligatures w14:val="standardContextual"/>
        </w:rPr>
      </w:pPr>
      <w:hyperlink w:anchor="_Toc215466859" w:history="1">
        <w:r w:rsidRPr="00D319C2">
          <w:rPr>
            <w:rStyle w:val="a3"/>
          </w:rPr>
          <w:t>С наступлением 2026 года в России запланировано значительное увеличение пенсий. Согласно новым данным, с 1 января 2026 года произойдет индексация страховых выплат на 7,6%. Это означает, что размер пенсий по старости, инвалидности и по потере кормильца увеличится, а стоимость одного пенсионного коэффициента достигнет 156,76 рублей. Фиксированная выплата повысится до 9584,69 рублей.</w:t>
        </w:r>
        <w:r>
          <w:rPr>
            <w:webHidden/>
          </w:rPr>
          <w:tab/>
        </w:r>
        <w:r>
          <w:rPr>
            <w:webHidden/>
          </w:rPr>
          <w:fldChar w:fldCharType="begin"/>
        </w:r>
        <w:r>
          <w:rPr>
            <w:webHidden/>
          </w:rPr>
          <w:instrText xml:space="preserve"> PAGEREF _Toc215466859 \h </w:instrText>
        </w:r>
        <w:r>
          <w:rPr>
            <w:webHidden/>
          </w:rPr>
        </w:r>
        <w:r>
          <w:rPr>
            <w:webHidden/>
          </w:rPr>
          <w:fldChar w:fldCharType="separate"/>
        </w:r>
        <w:r w:rsidR="00DB2F8B">
          <w:rPr>
            <w:webHidden/>
          </w:rPr>
          <w:t>64</w:t>
        </w:r>
        <w:r>
          <w:rPr>
            <w:webHidden/>
          </w:rPr>
          <w:fldChar w:fldCharType="end"/>
        </w:r>
      </w:hyperlink>
    </w:p>
    <w:p w14:paraId="042D9C77" w14:textId="20A4C044"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60" w:history="1">
        <w:r w:rsidRPr="00D319C2">
          <w:rPr>
            <w:rStyle w:val="a3"/>
            <w:noProof/>
          </w:rPr>
          <w:t>PRIMPRESS, 28.11.2025, Пенсионеров в возрасте 65 лет и старше будут проверять и опрашивать</w:t>
        </w:r>
        <w:r>
          <w:rPr>
            <w:noProof/>
            <w:webHidden/>
          </w:rPr>
          <w:tab/>
        </w:r>
        <w:r>
          <w:rPr>
            <w:noProof/>
            <w:webHidden/>
          </w:rPr>
          <w:fldChar w:fldCharType="begin"/>
        </w:r>
        <w:r>
          <w:rPr>
            <w:noProof/>
            <w:webHidden/>
          </w:rPr>
          <w:instrText xml:space="preserve"> PAGEREF _Toc215466860 \h </w:instrText>
        </w:r>
        <w:r>
          <w:rPr>
            <w:noProof/>
            <w:webHidden/>
          </w:rPr>
        </w:r>
        <w:r>
          <w:rPr>
            <w:noProof/>
            <w:webHidden/>
          </w:rPr>
          <w:fldChar w:fldCharType="separate"/>
        </w:r>
        <w:r w:rsidR="00DB2F8B">
          <w:rPr>
            <w:noProof/>
            <w:webHidden/>
          </w:rPr>
          <w:t>65</w:t>
        </w:r>
        <w:r>
          <w:rPr>
            <w:noProof/>
            <w:webHidden/>
          </w:rPr>
          <w:fldChar w:fldCharType="end"/>
        </w:r>
      </w:hyperlink>
    </w:p>
    <w:p w14:paraId="64D82FD5" w14:textId="5C0C623C" w:rsidR="008F64AA" w:rsidRDefault="008F64AA">
      <w:pPr>
        <w:pStyle w:val="31"/>
        <w:rPr>
          <w:rFonts w:asciiTheme="minorHAnsi" w:eastAsiaTheme="minorEastAsia" w:hAnsiTheme="minorHAnsi" w:cstheme="minorBidi"/>
          <w:kern w:val="2"/>
          <w14:ligatures w14:val="standardContextual"/>
        </w:rPr>
      </w:pPr>
      <w:hyperlink w:anchor="_Toc215466861" w:history="1">
        <w:r w:rsidRPr="00D319C2">
          <w:rPr>
            <w:rStyle w:val="a3"/>
          </w:rPr>
          <w:t>В ближайшие месяцы в стране начнется масштабная программа, направленная на укрепление финансовой защиты пожилых граждан. В рамках проекта пенсионерам будут организованы встречи и консультации, чтобы повысить их навыки безопасного обращения с деньгами и личными данными. Цель — снизить риски мошенничества и защитить сбережения, сообщает PRIMPRESS.</w:t>
        </w:r>
        <w:r>
          <w:rPr>
            <w:webHidden/>
          </w:rPr>
          <w:tab/>
        </w:r>
        <w:r>
          <w:rPr>
            <w:webHidden/>
          </w:rPr>
          <w:fldChar w:fldCharType="begin"/>
        </w:r>
        <w:r>
          <w:rPr>
            <w:webHidden/>
          </w:rPr>
          <w:instrText xml:space="preserve"> PAGEREF _Toc215466861 \h </w:instrText>
        </w:r>
        <w:r>
          <w:rPr>
            <w:webHidden/>
          </w:rPr>
        </w:r>
        <w:r>
          <w:rPr>
            <w:webHidden/>
          </w:rPr>
          <w:fldChar w:fldCharType="separate"/>
        </w:r>
        <w:r w:rsidR="00DB2F8B">
          <w:rPr>
            <w:webHidden/>
          </w:rPr>
          <w:t>65</w:t>
        </w:r>
        <w:r>
          <w:rPr>
            <w:webHidden/>
          </w:rPr>
          <w:fldChar w:fldCharType="end"/>
        </w:r>
      </w:hyperlink>
    </w:p>
    <w:p w14:paraId="54AFFDD5" w14:textId="3958FD25"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62" w:history="1">
        <w:r w:rsidRPr="00D319C2">
          <w:rPr>
            <w:rStyle w:val="a3"/>
            <w:noProof/>
          </w:rPr>
          <w:t>Конкурент, 28.11.2025, Теперь мать-героиня вправе заменить часть льгот на ежемесячную денежную выплату</w:t>
        </w:r>
        <w:r>
          <w:rPr>
            <w:noProof/>
            <w:webHidden/>
          </w:rPr>
          <w:tab/>
        </w:r>
        <w:r>
          <w:rPr>
            <w:noProof/>
            <w:webHidden/>
          </w:rPr>
          <w:fldChar w:fldCharType="begin"/>
        </w:r>
        <w:r>
          <w:rPr>
            <w:noProof/>
            <w:webHidden/>
          </w:rPr>
          <w:instrText xml:space="preserve"> PAGEREF _Toc215466862 \h </w:instrText>
        </w:r>
        <w:r>
          <w:rPr>
            <w:noProof/>
            <w:webHidden/>
          </w:rPr>
        </w:r>
        <w:r>
          <w:rPr>
            <w:noProof/>
            <w:webHidden/>
          </w:rPr>
          <w:fldChar w:fldCharType="separate"/>
        </w:r>
        <w:r w:rsidR="00DB2F8B">
          <w:rPr>
            <w:noProof/>
            <w:webHidden/>
          </w:rPr>
          <w:t>66</w:t>
        </w:r>
        <w:r>
          <w:rPr>
            <w:noProof/>
            <w:webHidden/>
          </w:rPr>
          <w:fldChar w:fldCharType="end"/>
        </w:r>
      </w:hyperlink>
    </w:p>
    <w:p w14:paraId="7EA9AD17" w14:textId="26F082E7" w:rsidR="008F64AA" w:rsidRDefault="008F64AA">
      <w:pPr>
        <w:pStyle w:val="31"/>
        <w:rPr>
          <w:rFonts w:asciiTheme="minorHAnsi" w:eastAsiaTheme="minorEastAsia" w:hAnsiTheme="minorHAnsi" w:cstheme="minorBidi"/>
          <w:kern w:val="2"/>
          <w14:ligatures w14:val="standardContextual"/>
        </w:rPr>
      </w:pPr>
      <w:hyperlink w:anchor="_Toc215466863" w:history="1">
        <w:r w:rsidRPr="00D319C2">
          <w:rPr>
            <w:rStyle w:val="a3"/>
          </w:rPr>
          <w:t>Совет Федерации одобрил пакет законов, направленных на предоставление социальных гарантий женщинам, удостоенным звания «Мать-героиня», – родившим и воспитавшим 10 и более детей.</w:t>
        </w:r>
        <w:r>
          <w:rPr>
            <w:webHidden/>
          </w:rPr>
          <w:tab/>
        </w:r>
        <w:r>
          <w:rPr>
            <w:webHidden/>
          </w:rPr>
          <w:fldChar w:fldCharType="begin"/>
        </w:r>
        <w:r>
          <w:rPr>
            <w:webHidden/>
          </w:rPr>
          <w:instrText xml:space="preserve"> PAGEREF _Toc215466863 \h </w:instrText>
        </w:r>
        <w:r>
          <w:rPr>
            <w:webHidden/>
          </w:rPr>
        </w:r>
        <w:r>
          <w:rPr>
            <w:webHidden/>
          </w:rPr>
          <w:fldChar w:fldCharType="separate"/>
        </w:r>
        <w:r w:rsidR="00DB2F8B">
          <w:rPr>
            <w:webHidden/>
          </w:rPr>
          <w:t>66</w:t>
        </w:r>
        <w:r>
          <w:rPr>
            <w:webHidden/>
          </w:rPr>
          <w:fldChar w:fldCharType="end"/>
        </w:r>
      </w:hyperlink>
    </w:p>
    <w:p w14:paraId="4E624DF4" w14:textId="2319A83E" w:rsidR="008F64AA" w:rsidRDefault="008F64A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466864" w:history="1">
        <w:r w:rsidRPr="00D319C2">
          <w:rPr>
            <w:rStyle w:val="a3"/>
            <w:noProof/>
          </w:rPr>
          <w:t>Региональные СМИ</w:t>
        </w:r>
        <w:r>
          <w:rPr>
            <w:noProof/>
            <w:webHidden/>
          </w:rPr>
          <w:tab/>
        </w:r>
        <w:r>
          <w:rPr>
            <w:noProof/>
            <w:webHidden/>
          </w:rPr>
          <w:fldChar w:fldCharType="begin"/>
        </w:r>
        <w:r>
          <w:rPr>
            <w:noProof/>
            <w:webHidden/>
          </w:rPr>
          <w:instrText xml:space="preserve"> PAGEREF _Toc215466864 \h </w:instrText>
        </w:r>
        <w:r>
          <w:rPr>
            <w:noProof/>
            <w:webHidden/>
          </w:rPr>
        </w:r>
        <w:r>
          <w:rPr>
            <w:noProof/>
            <w:webHidden/>
          </w:rPr>
          <w:fldChar w:fldCharType="separate"/>
        </w:r>
        <w:r w:rsidR="00DB2F8B">
          <w:rPr>
            <w:noProof/>
            <w:webHidden/>
          </w:rPr>
          <w:t>67</w:t>
        </w:r>
        <w:r>
          <w:rPr>
            <w:noProof/>
            <w:webHidden/>
          </w:rPr>
          <w:fldChar w:fldCharType="end"/>
        </w:r>
      </w:hyperlink>
    </w:p>
    <w:p w14:paraId="2C557A8F" w14:textId="123ACE04"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65" w:history="1">
        <w:r w:rsidRPr="00D319C2">
          <w:rPr>
            <w:rStyle w:val="a3"/>
            <w:noProof/>
          </w:rPr>
          <w:t>АиФ, 30.11.2025, Как платили пенсии в оккупированном Крыму</w:t>
        </w:r>
        <w:r>
          <w:rPr>
            <w:noProof/>
            <w:webHidden/>
          </w:rPr>
          <w:tab/>
        </w:r>
        <w:r>
          <w:rPr>
            <w:noProof/>
            <w:webHidden/>
          </w:rPr>
          <w:fldChar w:fldCharType="begin"/>
        </w:r>
        <w:r>
          <w:rPr>
            <w:noProof/>
            <w:webHidden/>
          </w:rPr>
          <w:instrText xml:space="preserve"> PAGEREF _Toc215466865 \h </w:instrText>
        </w:r>
        <w:r>
          <w:rPr>
            <w:noProof/>
            <w:webHidden/>
          </w:rPr>
        </w:r>
        <w:r>
          <w:rPr>
            <w:noProof/>
            <w:webHidden/>
          </w:rPr>
          <w:fldChar w:fldCharType="separate"/>
        </w:r>
        <w:r w:rsidR="00DB2F8B">
          <w:rPr>
            <w:noProof/>
            <w:webHidden/>
          </w:rPr>
          <w:t>67</w:t>
        </w:r>
        <w:r>
          <w:rPr>
            <w:noProof/>
            <w:webHidden/>
          </w:rPr>
          <w:fldChar w:fldCharType="end"/>
        </w:r>
      </w:hyperlink>
    </w:p>
    <w:p w14:paraId="664B8F85" w14:textId="530DA776" w:rsidR="008F64AA" w:rsidRDefault="008F64AA">
      <w:pPr>
        <w:pStyle w:val="31"/>
        <w:rPr>
          <w:rFonts w:asciiTheme="minorHAnsi" w:eastAsiaTheme="minorEastAsia" w:hAnsiTheme="minorHAnsi" w:cstheme="minorBidi"/>
          <w:kern w:val="2"/>
          <w14:ligatures w14:val="standardContextual"/>
        </w:rPr>
      </w:pPr>
      <w:hyperlink w:anchor="_Toc215466866" w:history="1">
        <w:r w:rsidRPr="00D319C2">
          <w:rPr>
            <w:rStyle w:val="a3"/>
          </w:rPr>
          <w:t>С 1 декабря россиян ждут очередные пенсионные нововведения. Те, кому в ноябре исполнилось 80 лет, начнут получать удвоенную фиксированную часть страховой пенсии. Повысят выплаты и инвалидам I группы. Пенсионное обеспечение в нашей стране предполагает, что даже минимальная пенсия по старости обеспечивает потребности человека.</w:t>
        </w:r>
        <w:r>
          <w:rPr>
            <w:webHidden/>
          </w:rPr>
          <w:tab/>
        </w:r>
        <w:r>
          <w:rPr>
            <w:webHidden/>
          </w:rPr>
          <w:fldChar w:fldCharType="begin"/>
        </w:r>
        <w:r>
          <w:rPr>
            <w:webHidden/>
          </w:rPr>
          <w:instrText xml:space="preserve"> PAGEREF _Toc215466866 \h </w:instrText>
        </w:r>
        <w:r>
          <w:rPr>
            <w:webHidden/>
          </w:rPr>
        </w:r>
        <w:r>
          <w:rPr>
            <w:webHidden/>
          </w:rPr>
          <w:fldChar w:fldCharType="separate"/>
        </w:r>
        <w:r w:rsidR="00DB2F8B">
          <w:rPr>
            <w:webHidden/>
          </w:rPr>
          <w:t>67</w:t>
        </w:r>
        <w:r>
          <w:rPr>
            <w:webHidden/>
          </w:rPr>
          <w:fldChar w:fldCharType="end"/>
        </w:r>
      </w:hyperlink>
    </w:p>
    <w:p w14:paraId="7BCDDDC5" w14:textId="62A5DF13" w:rsidR="008F64AA" w:rsidRDefault="008F64A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466867" w:history="1">
        <w:r w:rsidRPr="00D319C2">
          <w:rPr>
            <w:rStyle w:val="a3"/>
            <w:noProof/>
          </w:rPr>
          <w:t>НОВОСТИ МАКРОЭКОНОМИКИ</w:t>
        </w:r>
        <w:r>
          <w:rPr>
            <w:noProof/>
            <w:webHidden/>
          </w:rPr>
          <w:tab/>
        </w:r>
        <w:r>
          <w:rPr>
            <w:noProof/>
            <w:webHidden/>
          </w:rPr>
          <w:fldChar w:fldCharType="begin"/>
        </w:r>
        <w:r>
          <w:rPr>
            <w:noProof/>
            <w:webHidden/>
          </w:rPr>
          <w:instrText xml:space="preserve"> PAGEREF _Toc215466867 \h </w:instrText>
        </w:r>
        <w:r>
          <w:rPr>
            <w:noProof/>
            <w:webHidden/>
          </w:rPr>
        </w:r>
        <w:r>
          <w:rPr>
            <w:noProof/>
            <w:webHidden/>
          </w:rPr>
          <w:fldChar w:fldCharType="separate"/>
        </w:r>
        <w:r w:rsidR="00DB2F8B">
          <w:rPr>
            <w:noProof/>
            <w:webHidden/>
          </w:rPr>
          <w:t>71</w:t>
        </w:r>
        <w:r>
          <w:rPr>
            <w:noProof/>
            <w:webHidden/>
          </w:rPr>
          <w:fldChar w:fldCharType="end"/>
        </w:r>
      </w:hyperlink>
    </w:p>
    <w:p w14:paraId="23C1C375" w14:textId="14860DE1"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68" w:history="1">
        <w:r w:rsidRPr="00D319C2">
          <w:rPr>
            <w:rStyle w:val="a3"/>
            <w:noProof/>
          </w:rPr>
          <w:t>Независимая газета, 27.11.2025, План структурных изменений в экономике России готов</w:t>
        </w:r>
        <w:r>
          <w:rPr>
            <w:noProof/>
            <w:webHidden/>
          </w:rPr>
          <w:tab/>
        </w:r>
        <w:r>
          <w:rPr>
            <w:noProof/>
            <w:webHidden/>
          </w:rPr>
          <w:fldChar w:fldCharType="begin"/>
        </w:r>
        <w:r>
          <w:rPr>
            <w:noProof/>
            <w:webHidden/>
          </w:rPr>
          <w:instrText xml:space="preserve"> PAGEREF _Toc215466868 \h </w:instrText>
        </w:r>
        <w:r>
          <w:rPr>
            <w:noProof/>
            <w:webHidden/>
          </w:rPr>
        </w:r>
        <w:r>
          <w:rPr>
            <w:noProof/>
            <w:webHidden/>
          </w:rPr>
          <w:fldChar w:fldCharType="separate"/>
        </w:r>
        <w:r w:rsidR="00DB2F8B">
          <w:rPr>
            <w:noProof/>
            <w:webHidden/>
          </w:rPr>
          <w:t>71</w:t>
        </w:r>
        <w:r>
          <w:rPr>
            <w:noProof/>
            <w:webHidden/>
          </w:rPr>
          <w:fldChar w:fldCharType="end"/>
        </w:r>
      </w:hyperlink>
    </w:p>
    <w:p w14:paraId="5B7420C4" w14:textId="2A5BF93C" w:rsidR="008F64AA" w:rsidRDefault="008F64AA">
      <w:pPr>
        <w:pStyle w:val="31"/>
        <w:rPr>
          <w:rFonts w:asciiTheme="minorHAnsi" w:eastAsiaTheme="minorEastAsia" w:hAnsiTheme="minorHAnsi" w:cstheme="minorBidi"/>
          <w:kern w:val="2"/>
          <w14:ligatures w14:val="standardContextual"/>
        </w:rPr>
      </w:pPr>
      <w:hyperlink w:anchor="_Toc215466869" w:history="1">
        <w:r w:rsidRPr="00D319C2">
          <w:rPr>
            <w:rStyle w:val="a3"/>
          </w:rPr>
          <w:t>Правительство РФ подготовило план структурных изменений в экономике до 2030 года, он призван обеспечить траекторию экономического роста для достижения национальных целей. Об этом сообщил премьер-министр Михаил Мишустин на заседании правительства в четверг. Началось заседание с подготовки законопроекта о пенсионных правах добровольных участников специальной военной операции (СВО).</w:t>
        </w:r>
        <w:r>
          <w:rPr>
            <w:webHidden/>
          </w:rPr>
          <w:tab/>
        </w:r>
        <w:r>
          <w:rPr>
            <w:webHidden/>
          </w:rPr>
          <w:fldChar w:fldCharType="begin"/>
        </w:r>
        <w:r>
          <w:rPr>
            <w:webHidden/>
          </w:rPr>
          <w:instrText xml:space="preserve"> PAGEREF _Toc215466869 \h </w:instrText>
        </w:r>
        <w:r>
          <w:rPr>
            <w:webHidden/>
          </w:rPr>
        </w:r>
        <w:r>
          <w:rPr>
            <w:webHidden/>
          </w:rPr>
          <w:fldChar w:fldCharType="separate"/>
        </w:r>
        <w:r w:rsidR="00DB2F8B">
          <w:rPr>
            <w:webHidden/>
          </w:rPr>
          <w:t>71</w:t>
        </w:r>
        <w:r>
          <w:rPr>
            <w:webHidden/>
          </w:rPr>
          <w:fldChar w:fldCharType="end"/>
        </w:r>
      </w:hyperlink>
    </w:p>
    <w:p w14:paraId="1119E110" w14:textId="1EA56AED"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70" w:history="1">
        <w:r w:rsidRPr="00D319C2">
          <w:rPr>
            <w:rStyle w:val="a3"/>
            <w:noProof/>
          </w:rPr>
          <w:t>РБК, 01.12.2025, Предложение против охлаждения</w:t>
        </w:r>
        <w:r>
          <w:rPr>
            <w:noProof/>
            <w:webHidden/>
          </w:rPr>
          <w:tab/>
        </w:r>
        <w:r>
          <w:rPr>
            <w:noProof/>
            <w:webHidden/>
          </w:rPr>
          <w:fldChar w:fldCharType="begin"/>
        </w:r>
        <w:r>
          <w:rPr>
            <w:noProof/>
            <w:webHidden/>
          </w:rPr>
          <w:instrText xml:space="preserve"> PAGEREF _Toc215466870 \h </w:instrText>
        </w:r>
        <w:r>
          <w:rPr>
            <w:noProof/>
            <w:webHidden/>
          </w:rPr>
        </w:r>
        <w:r>
          <w:rPr>
            <w:noProof/>
            <w:webHidden/>
          </w:rPr>
          <w:fldChar w:fldCharType="separate"/>
        </w:r>
        <w:r w:rsidR="00DB2F8B">
          <w:rPr>
            <w:noProof/>
            <w:webHidden/>
          </w:rPr>
          <w:t>73</w:t>
        </w:r>
        <w:r>
          <w:rPr>
            <w:noProof/>
            <w:webHidden/>
          </w:rPr>
          <w:fldChar w:fldCharType="end"/>
        </w:r>
      </w:hyperlink>
    </w:p>
    <w:p w14:paraId="28DBDED5" w14:textId="6AB939A3" w:rsidR="008F64AA" w:rsidRDefault="008F64AA">
      <w:pPr>
        <w:pStyle w:val="31"/>
        <w:rPr>
          <w:rFonts w:asciiTheme="minorHAnsi" w:eastAsiaTheme="minorEastAsia" w:hAnsiTheme="minorHAnsi" w:cstheme="minorBidi"/>
          <w:kern w:val="2"/>
          <w14:ligatures w14:val="standardContextual"/>
        </w:rPr>
      </w:pPr>
      <w:hyperlink w:anchor="_Toc215466871" w:history="1">
        <w:r w:rsidRPr="00D319C2">
          <w:rPr>
            <w:rStyle w:val="a3"/>
          </w:rPr>
          <w:t>Правительство подготовило план структурных изменений, который будет выполняться в условиях охлаждения экономики. Что вошло в документ и насколько реалистичны поставленные цели - в материале РБК.</w:t>
        </w:r>
        <w:r>
          <w:rPr>
            <w:webHidden/>
          </w:rPr>
          <w:tab/>
        </w:r>
        <w:r>
          <w:rPr>
            <w:webHidden/>
          </w:rPr>
          <w:fldChar w:fldCharType="begin"/>
        </w:r>
        <w:r>
          <w:rPr>
            <w:webHidden/>
          </w:rPr>
          <w:instrText xml:space="preserve"> PAGEREF _Toc215466871 \h </w:instrText>
        </w:r>
        <w:r>
          <w:rPr>
            <w:webHidden/>
          </w:rPr>
        </w:r>
        <w:r>
          <w:rPr>
            <w:webHidden/>
          </w:rPr>
          <w:fldChar w:fldCharType="separate"/>
        </w:r>
        <w:r w:rsidR="00DB2F8B">
          <w:rPr>
            <w:webHidden/>
          </w:rPr>
          <w:t>73</w:t>
        </w:r>
        <w:r>
          <w:rPr>
            <w:webHidden/>
          </w:rPr>
          <w:fldChar w:fldCharType="end"/>
        </w:r>
      </w:hyperlink>
    </w:p>
    <w:p w14:paraId="160057D0" w14:textId="177D3383"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72" w:history="1">
        <w:r w:rsidRPr="00D319C2">
          <w:rPr>
            <w:rStyle w:val="a3"/>
            <w:noProof/>
          </w:rPr>
          <w:t>РБК, 01.12.2025, Белая книга наличности и торговли</w:t>
        </w:r>
        <w:r>
          <w:rPr>
            <w:noProof/>
            <w:webHidden/>
          </w:rPr>
          <w:tab/>
        </w:r>
        <w:r>
          <w:rPr>
            <w:noProof/>
            <w:webHidden/>
          </w:rPr>
          <w:fldChar w:fldCharType="begin"/>
        </w:r>
        <w:r>
          <w:rPr>
            <w:noProof/>
            <w:webHidden/>
          </w:rPr>
          <w:instrText xml:space="preserve"> PAGEREF _Toc215466872 \h </w:instrText>
        </w:r>
        <w:r>
          <w:rPr>
            <w:noProof/>
            <w:webHidden/>
          </w:rPr>
        </w:r>
        <w:r>
          <w:rPr>
            <w:noProof/>
            <w:webHidden/>
          </w:rPr>
          <w:fldChar w:fldCharType="separate"/>
        </w:r>
        <w:r w:rsidR="00DB2F8B">
          <w:rPr>
            <w:noProof/>
            <w:webHidden/>
          </w:rPr>
          <w:t>78</w:t>
        </w:r>
        <w:r>
          <w:rPr>
            <w:noProof/>
            <w:webHidden/>
          </w:rPr>
          <w:fldChar w:fldCharType="end"/>
        </w:r>
      </w:hyperlink>
    </w:p>
    <w:p w14:paraId="26359683" w14:textId="301E0150" w:rsidR="008F64AA" w:rsidRDefault="008F64AA">
      <w:pPr>
        <w:pStyle w:val="31"/>
        <w:rPr>
          <w:rFonts w:asciiTheme="minorHAnsi" w:eastAsiaTheme="minorEastAsia" w:hAnsiTheme="minorHAnsi" w:cstheme="minorBidi"/>
          <w:kern w:val="2"/>
          <w14:ligatures w14:val="standardContextual"/>
        </w:rPr>
      </w:pPr>
      <w:hyperlink w:anchor="_Toc215466873" w:history="1">
        <w:r w:rsidRPr="00D319C2">
          <w:rPr>
            <w:rStyle w:val="a3"/>
          </w:rPr>
          <w:t>В рамках плана структурных изменений экономики до 2030 года правительство утвердит отдельный план обеления ряда секторов. Как государство планирует увеличивать доходы бюджета за счет закрытия серых схем внутри страны и в торговле с EАЭС - в материале РБК.</w:t>
        </w:r>
        <w:r>
          <w:rPr>
            <w:webHidden/>
          </w:rPr>
          <w:tab/>
        </w:r>
        <w:r>
          <w:rPr>
            <w:webHidden/>
          </w:rPr>
          <w:fldChar w:fldCharType="begin"/>
        </w:r>
        <w:r>
          <w:rPr>
            <w:webHidden/>
          </w:rPr>
          <w:instrText xml:space="preserve"> PAGEREF _Toc215466873 \h </w:instrText>
        </w:r>
        <w:r>
          <w:rPr>
            <w:webHidden/>
          </w:rPr>
        </w:r>
        <w:r>
          <w:rPr>
            <w:webHidden/>
          </w:rPr>
          <w:fldChar w:fldCharType="separate"/>
        </w:r>
        <w:r w:rsidR="00DB2F8B">
          <w:rPr>
            <w:webHidden/>
          </w:rPr>
          <w:t>78</w:t>
        </w:r>
        <w:r>
          <w:rPr>
            <w:webHidden/>
          </w:rPr>
          <w:fldChar w:fldCharType="end"/>
        </w:r>
      </w:hyperlink>
    </w:p>
    <w:p w14:paraId="70DBF228" w14:textId="4FAF7D50"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74" w:history="1">
        <w:r w:rsidRPr="00D319C2">
          <w:rPr>
            <w:rStyle w:val="a3"/>
            <w:noProof/>
          </w:rPr>
          <w:t>Известия, 01.12.2025, Рабочие обороты</w:t>
        </w:r>
        <w:r>
          <w:rPr>
            <w:noProof/>
            <w:webHidden/>
          </w:rPr>
          <w:tab/>
        </w:r>
        <w:r>
          <w:rPr>
            <w:noProof/>
            <w:webHidden/>
          </w:rPr>
          <w:fldChar w:fldCharType="begin"/>
        </w:r>
        <w:r>
          <w:rPr>
            <w:noProof/>
            <w:webHidden/>
          </w:rPr>
          <w:instrText xml:space="preserve"> PAGEREF _Toc215466874 \h </w:instrText>
        </w:r>
        <w:r>
          <w:rPr>
            <w:noProof/>
            <w:webHidden/>
          </w:rPr>
        </w:r>
        <w:r>
          <w:rPr>
            <w:noProof/>
            <w:webHidden/>
          </w:rPr>
          <w:fldChar w:fldCharType="separate"/>
        </w:r>
        <w:r w:rsidR="00DB2F8B">
          <w:rPr>
            <w:noProof/>
            <w:webHidden/>
          </w:rPr>
          <w:t>83</w:t>
        </w:r>
        <w:r>
          <w:rPr>
            <w:noProof/>
            <w:webHidden/>
          </w:rPr>
          <w:fldChar w:fldCharType="end"/>
        </w:r>
      </w:hyperlink>
    </w:p>
    <w:p w14:paraId="40E5EF2D" w14:textId="09586C92" w:rsidR="008F64AA" w:rsidRDefault="008F64AA">
      <w:pPr>
        <w:pStyle w:val="31"/>
        <w:rPr>
          <w:rFonts w:asciiTheme="minorHAnsi" w:eastAsiaTheme="minorEastAsia" w:hAnsiTheme="minorHAnsi" w:cstheme="minorBidi"/>
          <w:kern w:val="2"/>
          <w14:ligatures w14:val="standardContextual"/>
        </w:rPr>
      </w:pPr>
      <w:hyperlink w:anchor="_Toc215466875" w:history="1">
        <w:r w:rsidRPr="00D319C2">
          <w:rPr>
            <w:rStyle w:val="a3"/>
          </w:rPr>
          <w:t>Разница в зарплатах между богатыми и бедными сократилась до 12,7 раза — это минимальный показатель с 2000 года, когда разрыв был почти 30-кратным, выяснили "Известия". Это объясняется тем, что доходы низкооплачиваемых работников растут быстрее, в том числе благодаря повышению MPOT. В 2025 году 10% сотрудников с самыми низкими зарплатами получают около 25 тыс.</w:t>
        </w:r>
        <w:r>
          <w:rPr>
            <w:webHidden/>
          </w:rPr>
          <w:tab/>
        </w:r>
        <w:r>
          <w:rPr>
            <w:webHidden/>
          </w:rPr>
          <w:fldChar w:fldCharType="begin"/>
        </w:r>
        <w:r>
          <w:rPr>
            <w:webHidden/>
          </w:rPr>
          <w:instrText xml:space="preserve"> PAGEREF _Toc215466875 \h </w:instrText>
        </w:r>
        <w:r>
          <w:rPr>
            <w:webHidden/>
          </w:rPr>
        </w:r>
        <w:r>
          <w:rPr>
            <w:webHidden/>
          </w:rPr>
          <w:fldChar w:fldCharType="separate"/>
        </w:r>
        <w:r w:rsidR="00DB2F8B">
          <w:rPr>
            <w:webHidden/>
          </w:rPr>
          <w:t>83</w:t>
        </w:r>
        <w:r>
          <w:rPr>
            <w:webHidden/>
          </w:rPr>
          <w:fldChar w:fldCharType="end"/>
        </w:r>
      </w:hyperlink>
    </w:p>
    <w:p w14:paraId="50157AEC" w14:textId="4D270EBA"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76" w:history="1">
        <w:r w:rsidRPr="00D319C2">
          <w:rPr>
            <w:rStyle w:val="a3"/>
            <w:noProof/>
          </w:rPr>
          <w:t>Коммерсантъ, 29.11.2025, Серебро погналось за золотом</w:t>
        </w:r>
        <w:r>
          <w:rPr>
            <w:noProof/>
            <w:webHidden/>
          </w:rPr>
          <w:tab/>
        </w:r>
        <w:r>
          <w:rPr>
            <w:noProof/>
            <w:webHidden/>
          </w:rPr>
          <w:fldChar w:fldCharType="begin"/>
        </w:r>
        <w:r>
          <w:rPr>
            <w:noProof/>
            <w:webHidden/>
          </w:rPr>
          <w:instrText xml:space="preserve"> PAGEREF _Toc215466876 \h </w:instrText>
        </w:r>
        <w:r>
          <w:rPr>
            <w:noProof/>
            <w:webHidden/>
          </w:rPr>
        </w:r>
        <w:r>
          <w:rPr>
            <w:noProof/>
            <w:webHidden/>
          </w:rPr>
          <w:fldChar w:fldCharType="separate"/>
        </w:r>
        <w:r w:rsidR="00DB2F8B">
          <w:rPr>
            <w:noProof/>
            <w:webHidden/>
          </w:rPr>
          <w:t>85</w:t>
        </w:r>
        <w:r>
          <w:rPr>
            <w:noProof/>
            <w:webHidden/>
          </w:rPr>
          <w:fldChar w:fldCharType="end"/>
        </w:r>
      </w:hyperlink>
    </w:p>
    <w:p w14:paraId="631986F3" w14:textId="5D52985A" w:rsidR="008F64AA" w:rsidRDefault="008F64AA">
      <w:pPr>
        <w:pStyle w:val="31"/>
        <w:rPr>
          <w:rFonts w:asciiTheme="minorHAnsi" w:eastAsiaTheme="minorEastAsia" w:hAnsiTheme="minorHAnsi" w:cstheme="minorBidi"/>
          <w:kern w:val="2"/>
          <w14:ligatures w14:val="standardContextual"/>
        </w:rPr>
      </w:pPr>
      <w:hyperlink w:anchor="_Toc215466877" w:history="1">
        <w:r w:rsidRPr="00D319C2">
          <w:rPr>
            <w:rStyle w:val="a3"/>
          </w:rPr>
          <w:t>Цена серебра на мировом рынке обновила исторический максимум, превысив $56 за тройскую унцию. С начала года оно подорожало почти в два раза. Выросли в цене и другие благородные металлы, однако более скромно. Основной причиной роста стали ожидания дальнейшего смягчения политики ФРС, в том числе в связи с завершением шатдауна в США. Кроме того, на рынке серебра сохраняется дефицит предложения, тогда как спрос на него, прежде всего со стороны инвесторов, остается высоким.</w:t>
        </w:r>
        <w:r>
          <w:rPr>
            <w:webHidden/>
          </w:rPr>
          <w:tab/>
        </w:r>
        <w:r>
          <w:rPr>
            <w:webHidden/>
          </w:rPr>
          <w:fldChar w:fldCharType="begin"/>
        </w:r>
        <w:r>
          <w:rPr>
            <w:webHidden/>
          </w:rPr>
          <w:instrText xml:space="preserve"> PAGEREF _Toc215466877 \h </w:instrText>
        </w:r>
        <w:r>
          <w:rPr>
            <w:webHidden/>
          </w:rPr>
        </w:r>
        <w:r>
          <w:rPr>
            <w:webHidden/>
          </w:rPr>
          <w:fldChar w:fldCharType="separate"/>
        </w:r>
        <w:r w:rsidR="00DB2F8B">
          <w:rPr>
            <w:webHidden/>
          </w:rPr>
          <w:t>85</w:t>
        </w:r>
        <w:r>
          <w:rPr>
            <w:webHidden/>
          </w:rPr>
          <w:fldChar w:fldCharType="end"/>
        </w:r>
      </w:hyperlink>
    </w:p>
    <w:p w14:paraId="655B0299" w14:textId="07A14BC0"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78" w:history="1">
        <w:r w:rsidRPr="00D319C2">
          <w:rPr>
            <w:rStyle w:val="a3"/>
            <w:noProof/>
          </w:rPr>
          <w:t>РИА Новости, 28.11.2025, Путин подписал закон о федеральном бюджете на 2026-2028 годы</w:t>
        </w:r>
        <w:r>
          <w:rPr>
            <w:noProof/>
            <w:webHidden/>
          </w:rPr>
          <w:tab/>
        </w:r>
        <w:r>
          <w:rPr>
            <w:noProof/>
            <w:webHidden/>
          </w:rPr>
          <w:fldChar w:fldCharType="begin"/>
        </w:r>
        <w:r>
          <w:rPr>
            <w:noProof/>
            <w:webHidden/>
          </w:rPr>
          <w:instrText xml:space="preserve"> PAGEREF _Toc215466878 \h </w:instrText>
        </w:r>
        <w:r>
          <w:rPr>
            <w:noProof/>
            <w:webHidden/>
          </w:rPr>
        </w:r>
        <w:r>
          <w:rPr>
            <w:noProof/>
            <w:webHidden/>
          </w:rPr>
          <w:fldChar w:fldCharType="separate"/>
        </w:r>
        <w:r w:rsidR="00DB2F8B">
          <w:rPr>
            <w:noProof/>
            <w:webHidden/>
          </w:rPr>
          <w:t>86</w:t>
        </w:r>
        <w:r>
          <w:rPr>
            <w:noProof/>
            <w:webHidden/>
          </w:rPr>
          <w:fldChar w:fldCharType="end"/>
        </w:r>
      </w:hyperlink>
    </w:p>
    <w:p w14:paraId="6F7F9E1E" w14:textId="2A13843E" w:rsidR="008F64AA" w:rsidRDefault="008F64AA">
      <w:pPr>
        <w:pStyle w:val="31"/>
        <w:rPr>
          <w:rFonts w:asciiTheme="minorHAnsi" w:eastAsiaTheme="minorEastAsia" w:hAnsiTheme="minorHAnsi" w:cstheme="minorBidi"/>
          <w:kern w:val="2"/>
          <w14:ligatures w14:val="standardContextual"/>
        </w:rPr>
      </w:pPr>
      <w:hyperlink w:anchor="_Toc215466879" w:history="1">
        <w:r w:rsidRPr="00D319C2">
          <w:rPr>
            <w:rStyle w:val="a3"/>
          </w:rPr>
          <w:t>Президент России Владимир Путин подписал закон о федеральном бюджете на 2026 год и на плановый период 2027 и 2028 годов. Соответствующий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_Toc215466879 \h </w:instrText>
        </w:r>
        <w:r>
          <w:rPr>
            <w:webHidden/>
          </w:rPr>
        </w:r>
        <w:r>
          <w:rPr>
            <w:webHidden/>
          </w:rPr>
          <w:fldChar w:fldCharType="separate"/>
        </w:r>
        <w:r w:rsidR="00DB2F8B">
          <w:rPr>
            <w:webHidden/>
          </w:rPr>
          <w:t>86</w:t>
        </w:r>
        <w:r>
          <w:rPr>
            <w:webHidden/>
          </w:rPr>
          <w:fldChar w:fldCharType="end"/>
        </w:r>
      </w:hyperlink>
    </w:p>
    <w:p w14:paraId="0DE1CC61" w14:textId="2539A804"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80" w:history="1">
        <w:r w:rsidRPr="00D319C2">
          <w:rPr>
            <w:rStyle w:val="a3"/>
            <w:noProof/>
          </w:rPr>
          <w:t>РИА Новости, 28.11.2025, Путин подписал закон об особенностях исполнения федерального бюджета в 2026 году</w:t>
        </w:r>
        <w:r>
          <w:rPr>
            <w:noProof/>
            <w:webHidden/>
          </w:rPr>
          <w:tab/>
        </w:r>
        <w:r>
          <w:rPr>
            <w:noProof/>
            <w:webHidden/>
          </w:rPr>
          <w:fldChar w:fldCharType="begin"/>
        </w:r>
        <w:r>
          <w:rPr>
            <w:noProof/>
            <w:webHidden/>
          </w:rPr>
          <w:instrText xml:space="preserve"> PAGEREF _Toc215466880 \h </w:instrText>
        </w:r>
        <w:r>
          <w:rPr>
            <w:noProof/>
            <w:webHidden/>
          </w:rPr>
        </w:r>
        <w:r>
          <w:rPr>
            <w:noProof/>
            <w:webHidden/>
          </w:rPr>
          <w:fldChar w:fldCharType="separate"/>
        </w:r>
        <w:r w:rsidR="00DB2F8B">
          <w:rPr>
            <w:noProof/>
            <w:webHidden/>
          </w:rPr>
          <w:t>87</w:t>
        </w:r>
        <w:r>
          <w:rPr>
            <w:noProof/>
            <w:webHidden/>
          </w:rPr>
          <w:fldChar w:fldCharType="end"/>
        </w:r>
      </w:hyperlink>
    </w:p>
    <w:p w14:paraId="2A6A52DF" w14:textId="0F65946D" w:rsidR="008F64AA" w:rsidRDefault="008F64AA">
      <w:pPr>
        <w:pStyle w:val="31"/>
        <w:rPr>
          <w:rFonts w:asciiTheme="minorHAnsi" w:eastAsiaTheme="minorEastAsia" w:hAnsiTheme="minorHAnsi" w:cstheme="minorBidi"/>
          <w:kern w:val="2"/>
          <w14:ligatures w14:val="standardContextual"/>
        </w:rPr>
      </w:pPr>
      <w:hyperlink w:anchor="_Toc215466881" w:history="1">
        <w:r w:rsidRPr="00D319C2">
          <w:rPr>
            <w:rStyle w:val="a3"/>
          </w:rPr>
          <w:t>Президент России Владимир Путин подписал закон, устанавливающий особенности исполнения федерального бюджета в 2026 году.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_Toc215466881 \h </w:instrText>
        </w:r>
        <w:r>
          <w:rPr>
            <w:webHidden/>
          </w:rPr>
        </w:r>
        <w:r>
          <w:rPr>
            <w:webHidden/>
          </w:rPr>
          <w:fldChar w:fldCharType="separate"/>
        </w:r>
        <w:r w:rsidR="00DB2F8B">
          <w:rPr>
            <w:webHidden/>
          </w:rPr>
          <w:t>87</w:t>
        </w:r>
        <w:r>
          <w:rPr>
            <w:webHidden/>
          </w:rPr>
          <w:fldChar w:fldCharType="end"/>
        </w:r>
      </w:hyperlink>
    </w:p>
    <w:p w14:paraId="4BFA003D" w14:textId="431FB8C9"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82" w:history="1">
        <w:r w:rsidRPr="00D319C2">
          <w:rPr>
            <w:rStyle w:val="a3"/>
            <w:noProof/>
          </w:rPr>
          <w:t>РИА Новости, 28.11.2025, Путин подписал закон, направленный на совершенствование бюджетного процесса</w:t>
        </w:r>
        <w:r>
          <w:rPr>
            <w:noProof/>
            <w:webHidden/>
          </w:rPr>
          <w:tab/>
        </w:r>
        <w:r>
          <w:rPr>
            <w:noProof/>
            <w:webHidden/>
          </w:rPr>
          <w:fldChar w:fldCharType="begin"/>
        </w:r>
        <w:r>
          <w:rPr>
            <w:noProof/>
            <w:webHidden/>
          </w:rPr>
          <w:instrText xml:space="preserve"> PAGEREF _Toc215466882 \h </w:instrText>
        </w:r>
        <w:r>
          <w:rPr>
            <w:noProof/>
            <w:webHidden/>
          </w:rPr>
        </w:r>
        <w:r>
          <w:rPr>
            <w:noProof/>
            <w:webHidden/>
          </w:rPr>
          <w:fldChar w:fldCharType="separate"/>
        </w:r>
        <w:r w:rsidR="00DB2F8B">
          <w:rPr>
            <w:noProof/>
            <w:webHidden/>
          </w:rPr>
          <w:t>88</w:t>
        </w:r>
        <w:r>
          <w:rPr>
            <w:noProof/>
            <w:webHidden/>
          </w:rPr>
          <w:fldChar w:fldCharType="end"/>
        </w:r>
      </w:hyperlink>
    </w:p>
    <w:p w14:paraId="50E80C16" w14:textId="3F14B3B8" w:rsidR="008F64AA" w:rsidRDefault="008F64AA">
      <w:pPr>
        <w:pStyle w:val="31"/>
        <w:rPr>
          <w:rFonts w:asciiTheme="minorHAnsi" w:eastAsiaTheme="minorEastAsia" w:hAnsiTheme="minorHAnsi" w:cstheme="minorBidi"/>
          <w:kern w:val="2"/>
          <w14:ligatures w14:val="standardContextual"/>
        </w:rPr>
      </w:pPr>
      <w:hyperlink w:anchor="_Toc215466883" w:history="1">
        <w:r w:rsidRPr="00D319C2">
          <w:rPr>
            <w:rStyle w:val="a3"/>
          </w:rPr>
          <w:t>Президент России Владимир Путин подписал закон, направленный на совершенствование бюджетного процесса.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_Toc215466883 \h </w:instrText>
        </w:r>
        <w:r>
          <w:rPr>
            <w:webHidden/>
          </w:rPr>
        </w:r>
        <w:r>
          <w:rPr>
            <w:webHidden/>
          </w:rPr>
          <w:fldChar w:fldCharType="separate"/>
        </w:r>
        <w:r w:rsidR="00DB2F8B">
          <w:rPr>
            <w:webHidden/>
          </w:rPr>
          <w:t>88</w:t>
        </w:r>
        <w:r>
          <w:rPr>
            <w:webHidden/>
          </w:rPr>
          <w:fldChar w:fldCharType="end"/>
        </w:r>
      </w:hyperlink>
    </w:p>
    <w:p w14:paraId="71247F5B" w14:textId="5379E6F0"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84" w:history="1">
        <w:r w:rsidRPr="00D319C2">
          <w:rPr>
            <w:rStyle w:val="a3"/>
            <w:noProof/>
          </w:rPr>
          <w:t>РИА Новости, 28.11.2025, Путин подписал закон об увеличении предельного срока инвестиционного налогового кредита</w:t>
        </w:r>
        <w:r>
          <w:rPr>
            <w:noProof/>
            <w:webHidden/>
          </w:rPr>
          <w:tab/>
        </w:r>
        <w:r>
          <w:rPr>
            <w:noProof/>
            <w:webHidden/>
          </w:rPr>
          <w:fldChar w:fldCharType="begin"/>
        </w:r>
        <w:r>
          <w:rPr>
            <w:noProof/>
            <w:webHidden/>
          </w:rPr>
          <w:instrText xml:space="preserve"> PAGEREF _Toc215466884 \h </w:instrText>
        </w:r>
        <w:r>
          <w:rPr>
            <w:noProof/>
            <w:webHidden/>
          </w:rPr>
        </w:r>
        <w:r>
          <w:rPr>
            <w:noProof/>
            <w:webHidden/>
          </w:rPr>
          <w:fldChar w:fldCharType="separate"/>
        </w:r>
        <w:r w:rsidR="00DB2F8B">
          <w:rPr>
            <w:noProof/>
            <w:webHidden/>
          </w:rPr>
          <w:t>90</w:t>
        </w:r>
        <w:r>
          <w:rPr>
            <w:noProof/>
            <w:webHidden/>
          </w:rPr>
          <w:fldChar w:fldCharType="end"/>
        </w:r>
      </w:hyperlink>
    </w:p>
    <w:p w14:paraId="2036BE52" w14:textId="5F561593" w:rsidR="008F64AA" w:rsidRDefault="008F64AA">
      <w:pPr>
        <w:pStyle w:val="31"/>
        <w:rPr>
          <w:rFonts w:asciiTheme="minorHAnsi" w:eastAsiaTheme="minorEastAsia" w:hAnsiTheme="minorHAnsi" w:cstheme="minorBidi"/>
          <w:kern w:val="2"/>
          <w14:ligatures w14:val="standardContextual"/>
        </w:rPr>
      </w:pPr>
      <w:hyperlink w:anchor="_Toc215466885" w:history="1">
        <w:r w:rsidRPr="00D319C2">
          <w:rPr>
            <w:rStyle w:val="a3"/>
          </w:rPr>
          <w:t>Президент России Владимир Путин подписал закон, который, в частности, увеличивает вдвое предельный срок инвестиционного налогового кредита, а также расширяет применение федерального инвестиционного налогового вычета, соответствующий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_Toc215466885 \h </w:instrText>
        </w:r>
        <w:r>
          <w:rPr>
            <w:webHidden/>
          </w:rPr>
        </w:r>
        <w:r>
          <w:rPr>
            <w:webHidden/>
          </w:rPr>
          <w:fldChar w:fldCharType="separate"/>
        </w:r>
        <w:r w:rsidR="00DB2F8B">
          <w:rPr>
            <w:webHidden/>
          </w:rPr>
          <w:t>90</w:t>
        </w:r>
        <w:r>
          <w:rPr>
            <w:webHidden/>
          </w:rPr>
          <w:fldChar w:fldCharType="end"/>
        </w:r>
      </w:hyperlink>
    </w:p>
    <w:p w14:paraId="6F3017CB" w14:textId="3916C0FD"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86" w:history="1">
        <w:r w:rsidRPr="00D319C2">
          <w:rPr>
            <w:rStyle w:val="a3"/>
            <w:noProof/>
          </w:rPr>
          <w:t>РИА Новости, 28.11.2025, Путин подписал закон об оптимизации льгот по страховым взносам для МСП</w:t>
        </w:r>
        <w:r>
          <w:rPr>
            <w:noProof/>
            <w:webHidden/>
          </w:rPr>
          <w:tab/>
        </w:r>
        <w:r>
          <w:rPr>
            <w:noProof/>
            <w:webHidden/>
          </w:rPr>
          <w:fldChar w:fldCharType="begin"/>
        </w:r>
        <w:r>
          <w:rPr>
            <w:noProof/>
            <w:webHidden/>
          </w:rPr>
          <w:instrText xml:space="preserve"> PAGEREF _Toc215466886 \h </w:instrText>
        </w:r>
        <w:r>
          <w:rPr>
            <w:noProof/>
            <w:webHidden/>
          </w:rPr>
        </w:r>
        <w:r>
          <w:rPr>
            <w:noProof/>
            <w:webHidden/>
          </w:rPr>
          <w:fldChar w:fldCharType="separate"/>
        </w:r>
        <w:r w:rsidR="00DB2F8B">
          <w:rPr>
            <w:noProof/>
            <w:webHidden/>
          </w:rPr>
          <w:t>91</w:t>
        </w:r>
        <w:r>
          <w:rPr>
            <w:noProof/>
            <w:webHidden/>
          </w:rPr>
          <w:fldChar w:fldCharType="end"/>
        </w:r>
      </w:hyperlink>
    </w:p>
    <w:p w14:paraId="230DB5F1" w14:textId="608B9810" w:rsidR="008F64AA" w:rsidRDefault="008F64AA">
      <w:pPr>
        <w:pStyle w:val="31"/>
        <w:rPr>
          <w:rFonts w:asciiTheme="minorHAnsi" w:eastAsiaTheme="minorEastAsia" w:hAnsiTheme="minorHAnsi" w:cstheme="minorBidi"/>
          <w:kern w:val="2"/>
          <w14:ligatures w14:val="standardContextual"/>
        </w:rPr>
      </w:pPr>
      <w:hyperlink w:anchor="_Toc215466887" w:history="1">
        <w:r w:rsidRPr="00D319C2">
          <w:rPr>
            <w:rStyle w:val="a3"/>
          </w:rPr>
          <w:t>Президент России Владимир Путин подписал закон, который, в числе прочего, оптимизирует с 1 января 2026 года льготы по страховым взносам для малого и среднего предпринимательства (МСП), сохраняя преференции для приоритетных отраслей, соответствующий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_Toc215466887 \h </w:instrText>
        </w:r>
        <w:r>
          <w:rPr>
            <w:webHidden/>
          </w:rPr>
        </w:r>
        <w:r>
          <w:rPr>
            <w:webHidden/>
          </w:rPr>
          <w:fldChar w:fldCharType="separate"/>
        </w:r>
        <w:r w:rsidR="00DB2F8B">
          <w:rPr>
            <w:webHidden/>
          </w:rPr>
          <w:t>91</w:t>
        </w:r>
        <w:r>
          <w:rPr>
            <w:webHidden/>
          </w:rPr>
          <w:fldChar w:fldCharType="end"/>
        </w:r>
      </w:hyperlink>
    </w:p>
    <w:p w14:paraId="6009A74E" w14:textId="7B2EED0E"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88" w:history="1">
        <w:r w:rsidRPr="00D319C2">
          <w:rPr>
            <w:rStyle w:val="a3"/>
            <w:noProof/>
          </w:rPr>
          <w:t>РИА Новости, 28.11.2025, Объем активов клиентов под управлением вырос за III квартал на 5,7% - ЦБ РФ</w:t>
        </w:r>
        <w:r>
          <w:rPr>
            <w:noProof/>
            <w:webHidden/>
          </w:rPr>
          <w:tab/>
        </w:r>
        <w:r>
          <w:rPr>
            <w:noProof/>
            <w:webHidden/>
          </w:rPr>
          <w:fldChar w:fldCharType="begin"/>
        </w:r>
        <w:r>
          <w:rPr>
            <w:noProof/>
            <w:webHidden/>
          </w:rPr>
          <w:instrText xml:space="preserve"> PAGEREF _Toc215466888 \h </w:instrText>
        </w:r>
        <w:r>
          <w:rPr>
            <w:noProof/>
            <w:webHidden/>
          </w:rPr>
        </w:r>
        <w:r>
          <w:rPr>
            <w:noProof/>
            <w:webHidden/>
          </w:rPr>
          <w:fldChar w:fldCharType="separate"/>
        </w:r>
        <w:r w:rsidR="00DB2F8B">
          <w:rPr>
            <w:noProof/>
            <w:webHidden/>
          </w:rPr>
          <w:t>92</w:t>
        </w:r>
        <w:r>
          <w:rPr>
            <w:noProof/>
            <w:webHidden/>
          </w:rPr>
          <w:fldChar w:fldCharType="end"/>
        </w:r>
      </w:hyperlink>
    </w:p>
    <w:p w14:paraId="6D64437C" w14:textId="5E34C5F4" w:rsidR="008F64AA" w:rsidRDefault="008F64AA">
      <w:pPr>
        <w:pStyle w:val="31"/>
        <w:rPr>
          <w:rFonts w:asciiTheme="minorHAnsi" w:eastAsiaTheme="minorEastAsia" w:hAnsiTheme="minorHAnsi" w:cstheme="minorBidi"/>
          <w:kern w:val="2"/>
          <w14:ligatures w14:val="standardContextual"/>
        </w:rPr>
      </w:pPr>
      <w:hyperlink w:anchor="_Toc215466889" w:history="1">
        <w:r w:rsidRPr="00D319C2">
          <w:rPr>
            <w:rStyle w:val="a3"/>
          </w:rPr>
          <w:t>Объем активов клиентов управляющих компаний в России вырос за третий квартал на 5,7% и превысил 31 триллион рублей, следует из сообщения Банка России.</w:t>
        </w:r>
        <w:r>
          <w:rPr>
            <w:webHidden/>
          </w:rPr>
          <w:tab/>
        </w:r>
        <w:r>
          <w:rPr>
            <w:webHidden/>
          </w:rPr>
          <w:fldChar w:fldCharType="begin"/>
        </w:r>
        <w:r>
          <w:rPr>
            <w:webHidden/>
          </w:rPr>
          <w:instrText xml:space="preserve"> PAGEREF _Toc215466889 \h </w:instrText>
        </w:r>
        <w:r>
          <w:rPr>
            <w:webHidden/>
          </w:rPr>
        </w:r>
        <w:r>
          <w:rPr>
            <w:webHidden/>
          </w:rPr>
          <w:fldChar w:fldCharType="separate"/>
        </w:r>
        <w:r w:rsidR="00DB2F8B">
          <w:rPr>
            <w:webHidden/>
          </w:rPr>
          <w:t>92</w:t>
        </w:r>
        <w:r>
          <w:rPr>
            <w:webHidden/>
          </w:rPr>
          <w:fldChar w:fldCharType="end"/>
        </w:r>
      </w:hyperlink>
    </w:p>
    <w:p w14:paraId="3A7DD852" w14:textId="3D6024CF"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90" w:history="1">
        <w:r w:rsidRPr="00D319C2">
          <w:rPr>
            <w:rStyle w:val="a3"/>
            <w:noProof/>
          </w:rPr>
          <w:t>РИА Новости, 29.11.2025, Россияне могут вернуть себе налог на вклады за два года - эксперт</w:t>
        </w:r>
        <w:r>
          <w:rPr>
            <w:noProof/>
            <w:webHidden/>
          </w:rPr>
          <w:tab/>
        </w:r>
        <w:r>
          <w:rPr>
            <w:noProof/>
            <w:webHidden/>
          </w:rPr>
          <w:fldChar w:fldCharType="begin"/>
        </w:r>
        <w:r>
          <w:rPr>
            <w:noProof/>
            <w:webHidden/>
          </w:rPr>
          <w:instrText xml:space="preserve"> PAGEREF _Toc215466890 \h </w:instrText>
        </w:r>
        <w:r>
          <w:rPr>
            <w:noProof/>
            <w:webHidden/>
          </w:rPr>
        </w:r>
        <w:r>
          <w:rPr>
            <w:noProof/>
            <w:webHidden/>
          </w:rPr>
          <w:fldChar w:fldCharType="separate"/>
        </w:r>
        <w:r w:rsidR="00DB2F8B">
          <w:rPr>
            <w:noProof/>
            <w:webHidden/>
          </w:rPr>
          <w:t>92</w:t>
        </w:r>
        <w:r>
          <w:rPr>
            <w:noProof/>
            <w:webHidden/>
          </w:rPr>
          <w:fldChar w:fldCharType="end"/>
        </w:r>
      </w:hyperlink>
    </w:p>
    <w:p w14:paraId="08E08767" w14:textId="02204FB7" w:rsidR="008F64AA" w:rsidRDefault="008F64AA">
      <w:pPr>
        <w:pStyle w:val="31"/>
        <w:rPr>
          <w:rFonts w:asciiTheme="minorHAnsi" w:eastAsiaTheme="minorEastAsia" w:hAnsiTheme="minorHAnsi" w:cstheme="minorBidi"/>
          <w:kern w:val="2"/>
          <w14:ligatures w14:val="standardContextual"/>
        </w:rPr>
      </w:pPr>
      <w:hyperlink w:anchor="_Toc215466891" w:history="1">
        <w:r w:rsidRPr="00D319C2">
          <w:rPr>
            <w:rStyle w:val="a3"/>
          </w:rPr>
          <w:t>Россияне, которые заплатили налог на доход по банковским вкладам за 2023 и 2024 годы, могут вернуть уплаченные суммы или их часть, воспользовавшись налоговыми вычетами, причем сделать это могут даже пенсионеры и самозанятые, рассказала РИА Новости налоговый консультант, член научно-экспертного совета Палаты налоговых консультантов Оксана Мучараева.</w:t>
        </w:r>
        <w:r>
          <w:rPr>
            <w:webHidden/>
          </w:rPr>
          <w:tab/>
        </w:r>
        <w:r>
          <w:rPr>
            <w:webHidden/>
          </w:rPr>
          <w:fldChar w:fldCharType="begin"/>
        </w:r>
        <w:r>
          <w:rPr>
            <w:webHidden/>
          </w:rPr>
          <w:instrText xml:space="preserve"> PAGEREF _Toc215466891 \h </w:instrText>
        </w:r>
        <w:r>
          <w:rPr>
            <w:webHidden/>
          </w:rPr>
        </w:r>
        <w:r>
          <w:rPr>
            <w:webHidden/>
          </w:rPr>
          <w:fldChar w:fldCharType="separate"/>
        </w:r>
        <w:r w:rsidR="00DB2F8B">
          <w:rPr>
            <w:webHidden/>
          </w:rPr>
          <w:t>92</w:t>
        </w:r>
        <w:r>
          <w:rPr>
            <w:webHidden/>
          </w:rPr>
          <w:fldChar w:fldCharType="end"/>
        </w:r>
      </w:hyperlink>
    </w:p>
    <w:p w14:paraId="28B72414" w14:textId="668B1618"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92" w:history="1">
        <w:r w:rsidRPr="00D319C2">
          <w:rPr>
            <w:rStyle w:val="a3"/>
            <w:noProof/>
          </w:rPr>
          <w:t>РБК, 28.11.2025, Долгая и активная жизнь: государственный курс на здоровое старение</w:t>
        </w:r>
        <w:r>
          <w:rPr>
            <w:noProof/>
            <w:webHidden/>
          </w:rPr>
          <w:tab/>
        </w:r>
        <w:r>
          <w:rPr>
            <w:noProof/>
            <w:webHidden/>
          </w:rPr>
          <w:fldChar w:fldCharType="begin"/>
        </w:r>
        <w:r>
          <w:rPr>
            <w:noProof/>
            <w:webHidden/>
          </w:rPr>
          <w:instrText xml:space="preserve"> PAGEREF _Toc215466892 \h </w:instrText>
        </w:r>
        <w:r>
          <w:rPr>
            <w:noProof/>
            <w:webHidden/>
          </w:rPr>
        </w:r>
        <w:r>
          <w:rPr>
            <w:noProof/>
            <w:webHidden/>
          </w:rPr>
          <w:fldChar w:fldCharType="separate"/>
        </w:r>
        <w:r w:rsidR="00DB2F8B">
          <w:rPr>
            <w:noProof/>
            <w:webHidden/>
          </w:rPr>
          <w:t>93</w:t>
        </w:r>
        <w:r>
          <w:rPr>
            <w:noProof/>
            <w:webHidden/>
          </w:rPr>
          <w:fldChar w:fldCharType="end"/>
        </w:r>
      </w:hyperlink>
    </w:p>
    <w:p w14:paraId="14EFECCF" w14:textId="0259777F" w:rsidR="008F64AA" w:rsidRDefault="008F64AA">
      <w:pPr>
        <w:pStyle w:val="31"/>
        <w:rPr>
          <w:rFonts w:asciiTheme="minorHAnsi" w:eastAsiaTheme="minorEastAsia" w:hAnsiTheme="minorHAnsi" w:cstheme="minorBidi"/>
          <w:kern w:val="2"/>
          <w14:ligatures w14:val="standardContextual"/>
        </w:rPr>
      </w:pPr>
      <w:hyperlink w:anchor="_Toc215466893" w:history="1">
        <w:r w:rsidRPr="00D319C2">
          <w:rPr>
            <w:rStyle w:val="a3"/>
          </w:rPr>
          <w:t>Директор РГНКЦ Пироговского Университета - о проектах, направленных на долголетие и здоровье в пожилом возрасте.</w:t>
        </w:r>
        <w:r>
          <w:rPr>
            <w:webHidden/>
          </w:rPr>
          <w:tab/>
        </w:r>
        <w:r>
          <w:rPr>
            <w:webHidden/>
          </w:rPr>
          <w:fldChar w:fldCharType="begin"/>
        </w:r>
        <w:r>
          <w:rPr>
            <w:webHidden/>
          </w:rPr>
          <w:instrText xml:space="preserve"> PAGEREF _Toc215466893 \h </w:instrText>
        </w:r>
        <w:r>
          <w:rPr>
            <w:webHidden/>
          </w:rPr>
        </w:r>
        <w:r>
          <w:rPr>
            <w:webHidden/>
          </w:rPr>
          <w:fldChar w:fldCharType="separate"/>
        </w:r>
        <w:r w:rsidR="00DB2F8B">
          <w:rPr>
            <w:webHidden/>
          </w:rPr>
          <w:t>93</w:t>
        </w:r>
        <w:r>
          <w:rPr>
            <w:webHidden/>
          </w:rPr>
          <w:fldChar w:fldCharType="end"/>
        </w:r>
      </w:hyperlink>
    </w:p>
    <w:p w14:paraId="535C76FF" w14:textId="5BA329E4"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94" w:history="1">
        <w:r w:rsidRPr="00D319C2">
          <w:rPr>
            <w:rStyle w:val="a3"/>
            <w:noProof/>
          </w:rPr>
          <w:t>РБК Инвестиции, 29.11.2025, Налог на вклады в 2025 году: с какой суммы, сколько и когда уплатить</w:t>
        </w:r>
        <w:r>
          <w:rPr>
            <w:noProof/>
            <w:webHidden/>
          </w:rPr>
          <w:tab/>
        </w:r>
        <w:r>
          <w:rPr>
            <w:noProof/>
            <w:webHidden/>
          </w:rPr>
          <w:fldChar w:fldCharType="begin"/>
        </w:r>
        <w:r>
          <w:rPr>
            <w:noProof/>
            <w:webHidden/>
          </w:rPr>
          <w:instrText xml:space="preserve"> PAGEREF _Toc215466894 \h </w:instrText>
        </w:r>
        <w:r>
          <w:rPr>
            <w:noProof/>
            <w:webHidden/>
          </w:rPr>
        </w:r>
        <w:r>
          <w:rPr>
            <w:noProof/>
            <w:webHidden/>
          </w:rPr>
          <w:fldChar w:fldCharType="separate"/>
        </w:r>
        <w:r w:rsidR="00DB2F8B">
          <w:rPr>
            <w:noProof/>
            <w:webHidden/>
          </w:rPr>
          <w:t>96</w:t>
        </w:r>
        <w:r>
          <w:rPr>
            <w:noProof/>
            <w:webHidden/>
          </w:rPr>
          <w:fldChar w:fldCharType="end"/>
        </w:r>
      </w:hyperlink>
    </w:p>
    <w:p w14:paraId="1D4DFE83" w14:textId="788310A4" w:rsidR="008F64AA" w:rsidRDefault="008F64AA">
      <w:pPr>
        <w:pStyle w:val="31"/>
        <w:rPr>
          <w:rFonts w:asciiTheme="minorHAnsi" w:eastAsiaTheme="minorEastAsia" w:hAnsiTheme="minorHAnsi" w:cstheme="minorBidi"/>
          <w:kern w:val="2"/>
          <w14:ligatures w14:val="standardContextual"/>
        </w:rPr>
      </w:pPr>
      <w:hyperlink w:anchor="_Toc215466895" w:history="1">
        <w:r w:rsidRPr="00D319C2">
          <w:rPr>
            <w:rStyle w:val="a3"/>
          </w:rPr>
          <w:t>ФНС разослала уведомления о необходимости уплатить налог на проценты по вкладам за 2024 год до 1 декабря 2025 года. Разбираемся, как считается налог на доходы от вкладов</w:t>
        </w:r>
        <w:r>
          <w:rPr>
            <w:webHidden/>
          </w:rPr>
          <w:tab/>
        </w:r>
        <w:r>
          <w:rPr>
            <w:webHidden/>
          </w:rPr>
          <w:fldChar w:fldCharType="begin"/>
        </w:r>
        <w:r>
          <w:rPr>
            <w:webHidden/>
          </w:rPr>
          <w:instrText xml:space="preserve"> PAGEREF _Toc215466895 \h </w:instrText>
        </w:r>
        <w:r>
          <w:rPr>
            <w:webHidden/>
          </w:rPr>
        </w:r>
        <w:r>
          <w:rPr>
            <w:webHidden/>
          </w:rPr>
          <w:fldChar w:fldCharType="separate"/>
        </w:r>
        <w:r w:rsidR="00DB2F8B">
          <w:rPr>
            <w:webHidden/>
          </w:rPr>
          <w:t>96</w:t>
        </w:r>
        <w:r>
          <w:rPr>
            <w:webHidden/>
          </w:rPr>
          <w:fldChar w:fldCharType="end"/>
        </w:r>
      </w:hyperlink>
    </w:p>
    <w:p w14:paraId="5429B451" w14:textId="5952CFC1"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896" w:history="1">
        <w:r w:rsidRPr="00D319C2">
          <w:rPr>
            <w:rStyle w:val="a3"/>
            <w:noProof/>
          </w:rPr>
          <w:t>CNews.ru, 28.11.2025, Исследование «Т-Банка»: аудитория самозанятых растет быстрее 40% в год, оборот - в шесть раз за два года</w:t>
        </w:r>
        <w:r>
          <w:rPr>
            <w:noProof/>
            <w:webHidden/>
          </w:rPr>
          <w:tab/>
        </w:r>
        <w:r>
          <w:rPr>
            <w:noProof/>
            <w:webHidden/>
          </w:rPr>
          <w:fldChar w:fldCharType="begin"/>
        </w:r>
        <w:r>
          <w:rPr>
            <w:noProof/>
            <w:webHidden/>
          </w:rPr>
          <w:instrText xml:space="preserve"> PAGEREF _Toc215466896 \h </w:instrText>
        </w:r>
        <w:r>
          <w:rPr>
            <w:noProof/>
            <w:webHidden/>
          </w:rPr>
        </w:r>
        <w:r>
          <w:rPr>
            <w:noProof/>
            <w:webHidden/>
          </w:rPr>
          <w:fldChar w:fldCharType="separate"/>
        </w:r>
        <w:r w:rsidR="00DB2F8B">
          <w:rPr>
            <w:noProof/>
            <w:webHidden/>
          </w:rPr>
          <w:t>101</w:t>
        </w:r>
        <w:r>
          <w:rPr>
            <w:noProof/>
            <w:webHidden/>
          </w:rPr>
          <w:fldChar w:fldCharType="end"/>
        </w:r>
      </w:hyperlink>
    </w:p>
    <w:p w14:paraId="5EF76143" w14:textId="65A0F5B6" w:rsidR="008F64AA" w:rsidRDefault="008F64AA">
      <w:pPr>
        <w:pStyle w:val="31"/>
        <w:rPr>
          <w:rFonts w:asciiTheme="minorHAnsi" w:eastAsiaTheme="minorEastAsia" w:hAnsiTheme="minorHAnsi" w:cstheme="minorBidi"/>
          <w:kern w:val="2"/>
          <w14:ligatures w14:val="standardContextual"/>
        </w:rPr>
      </w:pPr>
      <w:hyperlink w:anchor="_Toc215466897" w:history="1">
        <w:r w:rsidRPr="00D319C2">
          <w:rPr>
            <w:rStyle w:val="a3"/>
          </w:rPr>
          <w:t>«Т-Банк» проанализировал, как в 2025 г. менялась аудитория самозанятых: кто становится самозанятым, как меняются их доходы и какие профессии растут быстрее всего. Исследование основано на обезличенных данных о транзакциях, оборотах и профилях самозанятых - клиентов «Т-Банка» за 2022-2025 гг. Об этом CNews сообщили представители «Т-Банка».</w:t>
        </w:r>
        <w:r>
          <w:rPr>
            <w:webHidden/>
          </w:rPr>
          <w:tab/>
        </w:r>
        <w:r>
          <w:rPr>
            <w:webHidden/>
          </w:rPr>
          <w:fldChar w:fldCharType="begin"/>
        </w:r>
        <w:r>
          <w:rPr>
            <w:webHidden/>
          </w:rPr>
          <w:instrText xml:space="preserve"> PAGEREF _Toc215466897 \h </w:instrText>
        </w:r>
        <w:r>
          <w:rPr>
            <w:webHidden/>
          </w:rPr>
        </w:r>
        <w:r>
          <w:rPr>
            <w:webHidden/>
          </w:rPr>
          <w:fldChar w:fldCharType="separate"/>
        </w:r>
        <w:r w:rsidR="00DB2F8B">
          <w:rPr>
            <w:webHidden/>
          </w:rPr>
          <w:t>101</w:t>
        </w:r>
        <w:r>
          <w:rPr>
            <w:webHidden/>
          </w:rPr>
          <w:fldChar w:fldCharType="end"/>
        </w:r>
      </w:hyperlink>
    </w:p>
    <w:p w14:paraId="535B3F60" w14:textId="5C0161BF" w:rsidR="008F64AA" w:rsidRDefault="008F64A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466898" w:history="1">
        <w:r w:rsidRPr="00D319C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_Toc215466898 \h </w:instrText>
        </w:r>
        <w:r>
          <w:rPr>
            <w:noProof/>
            <w:webHidden/>
          </w:rPr>
        </w:r>
        <w:r>
          <w:rPr>
            <w:noProof/>
            <w:webHidden/>
          </w:rPr>
          <w:fldChar w:fldCharType="separate"/>
        </w:r>
        <w:r w:rsidR="00DB2F8B">
          <w:rPr>
            <w:noProof/>
            <w:webHidden/>
          </w:rPr>
          <w:t>106</w:t>
        </w:r>
        <w:r>
          <w:rPr>
            <w:noProof/>
            <w:webHidden/>
          </w:rPr>
          <w:fldChar w:fldCharType="end"/>
        </w:r>
      </w:hyperlink>
    </w:p>
    <w:p w14:paraId="6E9B1F43" w14:textId="4594754A" w:rsidR="008F64AA" w:rsidRDefault="008F64A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466899" w:history="1">
        <w:r w:rsidRPr="00D319C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_Toc215466899 \h </w:instrText>
        </w:r>
        <w:r>
          <w:rPr>
            <w:noProof/>
            <w:webHidden/>
          </w:rPr>
        </w:r>
        <w:r>
          <w:rPr>
            <w:noProof/>
            <w:webHidden/>
          </w:rPr>
          <w:fldChar w:fldCharType="separate"/>
        </w:r>
        <w:r w:rsidR="00DB2F8B">
          <w:rPr>
            <w:noProof/>
            <w:webHidden/>
          </w:rPr>
          <w:t>106</w:t>
        </w:r>
        <w:r>
          <w:rPr>
            <w:noProof/>
            <w:webHidden/>
          </w:rPr>
          <w:fldChar w:fldCharType="end"/>
        </w:r>
      </w:hyperlink>
    </w:p>
    <w:p w14:paraId="500B41ED" w14:textId="06D05EDE"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900" w:history="1">
        <w:r w:rsidRPr="00D319C2">
          <w:rPr>
            <w:rStyle w:val="a3"/>
            <w:noProof/>
          </w:rPr>
          <w:t>inbusiness.kz, 28.11.2025, Названа сумма накопленного с 2014 года инвестдохода ЕНПФ</w:t>
        </w:r>
        <w:r>
          <w:rPr>
            <w:noProof/>
            <w:webHidden/>
          </w:rPr>
          <w:tab/>
        </w:r>
        <w:r>
          <w:rPr>
            <w:noProof/>
            <w:webHidden/>
          </w:rPr>
          <w:fldChar w:fldCharType="begin"/>
        </w:r>
        <w:r>
          <w:rPr>
            <w:noProof/>
            <w:webHidden/>
          </w:rPr>
          <w:instrText xml:space="preserve"> PAGEREF _Toc215466900 \h </w:instrText>
        </w:r>
        <w:r>
          <w:rPr>
            <w:noProof/>
            <w:webHidden/>
          </w:rPr>
        </w:r>
        <w:r>
          <w:rPr>
            <w:noProof/>
            <w:webHidden/>
          </w:rPr>
          <w:fldChar w:fldCharType="separate"/>
        </w:r>
        <w:r w:rsidR="00DB2F8B">
          <w:rPr>
            <w:noProof/>
            <w:webHidden/>
          </w:rPr>
          <w:t>106</w:t>
        </w:r>
        <w:r>
          <w:rPr>
            <w:noProof/>
            <w:webHidden/>
          </w:rPr>
          <w:fldChar w:fldCharType="end"/>
        </w:r>
      </w:hyperlink>
    </w:p>
    <w:p w14:paraId="5AED1336" w14:textId="1D5E1144" w:rsidR="008F64AA" w:rsidRDefault="008F64AA">
      <w:pPr>
        <w:pStyle w:val="31"/>
        <w:rPr>
          <w:rFonts w:asciiTheme="minorHAnsi" w:eastAsiaTheme="minorEastAsia" w:hAnsiTheme="minorHAnsi" w:cstheme="minorBidi"/>
          <w:kern w:val="2"/>
          <w14:ligatures w14:val="standardContextual"/>
        </w:rPr>
      </w:pPr>
      <w:hyperlink w:anchor="_Toc215466901" w:history="1">
        <w:r w:rsidRPr="00D319C2">
          <w:rPr>
            <w:rStyle w:val="a3"/>
          </w:rPr>
          <w:t>Инвестиционный доход продолжает играть ключевую роль в формировании пенсионных накоплений казахстанцев. С момента консолидации пенсионных активов в Едином накопительном пенсионном фонде в 2014 году, по состоянию на 1 ноября 2025 года, накопленный чистый инвестиционный доход превысил 13,6 трлн тенге. С учетом произведенных выплат, его доля в общем объеме пенсионных накоплений достигла 42,3%, что подтверждает значимость инвестиционной деятельности для будущих пенсий, передает inbusiness.kz со ссылкой на Единый накопительный пенсионный фонд РК.</w:t>
        </w:r>
        <w:r>
          <w:rPr>
            <w:webHidden/>
          </w:rPr>
          <w:tab/>
        </w:r>
        <w:r>
          <w:rPr>
            <w:webHidden/>
          </w:rPr>
          <w:fldChar w:fldCharType="begin"/>
        </w:r>
        <w:r>
          <w:rPr>
            <w:webHidden/>
          </w:rPr>
          <w:instrText xml:space="preserve"> PAGEREF _Toc215466901 \h </w:instrText>
        </w:r>
        <w:r>
          <w:rPr>
            <w:webHidden/>
          </w:rPr>
        </w:r>
        <w:r>
          <w:rPr>
            <w:webHidden/>
          </w:rPr>
          <w:fldChar w:fldCharType="separate"/>
        </w:r>
        <w:r w:rsidR="00DB2F8B">
          <w:rPr>
            <w:webHidden/>
          </w:rPr>
          <w:t>106</w:t>
        </w:r>
        <w:r>
          <w:rPr>
            <w:webHidden/>
          </w:rPr>
          <w:fldChar w:fldCharType="end"/>
        </w:r>
      </w:hyperlink>
    </w:p>
    <w:p w14:paraId="5406F0F5" w14:textId="0C091355"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902" w:history="1">
        <w:r w:rsidRPr="00D319C2">
          <w:rPr>
            <w:rStyle w:val="a3"/>
            <w:noProof/>
          </w:rPr>
          <w:t>inbusiness.kz, 28.11.2025, Пенсионные активы Казахстана продолжают стремительно расти</w:t>
        </w:r>
        <w:r>
          <w:rPr>
            <w:noProof/>
            <w:webHidden/>
          </w:rPr>
          <w:tab/>
        </w:r>
        <w:r>
          <w:rPr>
            <w:noProof/>
            <w:webHidden/>
          </w:rPr>
          <w:fldChar w:fldCharType="begin"/>
        </w:r>
        <w:r>
          <w:rPr>
            <w:noProof/>
            <w:webHidden/>
          </w:rPr>
          <w:instrText xml:space="preserve"> PAGEREF _Toc215466902 \h </w:instrText>
        </w:r>
        <w:r>
          <w:rPr>
            <w:noProof/>
            <w:webHidden/>
          </w:rPr>
        </w:r>
        <w:r>
          <w:rPr>
            <w:noProof/>
            <w:webHidden/>
          </w:rPr>
          <w:fldChar w:fldCharType="separate"/>
        </w:r>
        <w:r w:rsidR="00DB2F8B">
          <w:rPr>
            <w:noProof/>
            <w:webHidden/>
          </w:rPr>
          <w:t>107</w:t>
        </w:r>
        <w:r>
          <w:rPr>
            <w:noProof/>
            <w:webHidden/>
          </w:rPr>
          <w:fldChar w:fldCharType="end"/>
        </w:r>
      </w:hyperlink>
    </w:p>
    <w:p w14:paraId="2956C7E3" w14:textId="0EE81B2C" w:rsidR="008F64AA" w:rsidRDefault="008F64AA">
      <w:pPr>
        <w:pStyle w:val="31"/>
        <w:rPr>
          <w:rFonts w:asciiTheme="minorHAnsi" w:eastAsiaTheme="minorEastAsia" w:hAnsiTheme="minorHAnsi" w:cstheme="minorBidi"/>
          <w:kern w:val="2"/>
          <w14:ligatures w14:val="standardContextual"/>
        </w:rPr>
      </w:pPr>
      <w:hyperlink w:anchor="_Toc215466903" w:history="1">
        <w:r w:rsidRPr="00D319C2">
          <w:rPr>
            <w:rStyle w:val="a3"/>
          </w:rPr>
          <w:t>Пенсионные активы Казахстана под управлением Национального банка и управляющих инвестиционных компаний достигли 25,83 трлн тенге. Доходность по пенсионным счетам за последние 12 месяцев составила от 7,5% до 18,2% в зависимости от типа управления, что превышает инфляцию и отражает сбалансированную инвестиционную политику, передает inbusiness.kz со ссылкой на пресс-службу ЕНПФ.</w:t>
        </w:r>
        <w:r>
          <w:rPr>
            <w:webHidden/>
          </w:rPr>
          <w:tab/>
        </w:r>
        <w:r>
          <w:rPr>
            <w:webHidden/>
          </w:rPr>
          <w:fldChar w:fldCharType="begin"/>
        </w:r>
        <w:r>
          <w:rPr>
            <w:webHidden/>
          </w:rPr>
          <w:instrText xml:space="preserve"> PAGEREF _Toc215466903 \h </w:instrText>
        </w:r>
        <w:r>
          <w:rPr>
            <w:webHidden/>
          </w:rPr>
        </w:r>
        <w:r>
          <w:rPr>
            <w:webHidden/>
          </w:rPr>
          <w:fldChar w:fldCharType="separate"/>
        </w:r>
        <w:r w:rsidR="00DB2F8B">
          <w:rPr>
            <w:webHidden/>
          </w:rPr>
          <w:t>107</w:t>
        </w:r>
        <w:r>
          <w:rPr>
            <w:webHidden/>
          </w:rPr>
          <w:fldChar w:fldCharType="end"/>
        </w:r>
      </w:hyperlink>
    </w:p>
    <w:p w14:paraId="013F23FD" w14:textId="02E7D89F"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904" w:history="1">
        <w:r w:rsidRPr="00D319C2">
          <w:rPr>
            <w:rStyle w:val="a3"/>
            <w:noProof/>
          </w:rPr>
          <w:t>Bank.kz, 28.11.2025, ЕНПФ рассказал, куда уходят пенсионные средства</w:t>
        </w:r>
        <w:r>
          <w:rPr>
            <w:noProof/>
            <w:webHidden/>
          </w:rPr>
          <w:tab/>
        </w:r>
        <w:r>
          <w:rPr>
            <w:noProof/>
            <w:webHidden/>
          </w:rPr>
          <w:fldChar w:fldCharType="begin"/>
        </w:r>
        <w:r>
          <w:rPr>
            <w:noProof/>
            <w:webHidden/>
          </w:rPr>
          <w:instrText xml:space="preserve"> PAGEREF _Toc215466904 \h </w:instrText>
        </w:r>
        <w:r>
          <w:rPr>
            <w:noProof/>
            <w:webHidden/>
          </w:rPr>
        </w:r>
        <w:r>
          <w:rPr>
            <w:noProof/>
            <w:webHidden/>
          </w:rPr>
          <w:fldChar w:fldCharType="separate"/>
        </w:r>
        <w:r w:rsidR="00DB2F8B">
          <w:rPr>
            <w:noProof/>
            <w:webHidden/>
          </w:rPr>
          <w:t>108</w:t>
        </w:r>
        <w:r>
          <w:rPr>
            <w:noProof/>
            <w:webHidden/>
          </w:rPr>
          <w:fldChar w:fldCharType="end"/>
        </w:r>
      </w:hyperlink>
    </w:p>
    <w:p w14:paraId="6E545030" w14:textId="7E1F163F" w:rsidR="008F64AA" w:rsidRDefault="008F64AA">
      <w:pPr>
        <w:pStyle w:val="31"/>
        <w:rPr>
          <w:rFonts w:asciiTheme="minorHAnsi" w:eastAsiaTheme="minorEastAsia" w:hAnsiTheme="minorHAnsi" w:cstheme="minorBidi"/>
          <w:kern w:val="2"/>
          <w14:ligatures w14:val="standardContextual"/>
        </w:rPr>
      </w:pPr>
      <w:hyperlink w:anchor="_Toc215466905" w:history="1">
        <w:r w:rsidRPr="00D319C2">
          <w:rPr>
            <w:rStyle w:val="a3"/>
          </w:rPr>
          <w:t>На 1 октября 2025 года общий объем выплат из Единого накопительного пенсионного фонда Казахстана достиг 8,971 трлн тенге. Это на 18% больше, чем за аналогичный период прошлого года. Данные опубликованы в последнем мониторинге пенсионной системы страны.</w:t>
        </w:r>
        <w:r>
          <w:rPr>
            <w:webHidden/>
          </w:rPr>
          <w:tab/>
        </w:r>
        <w:r>
          <w:rPr>
            <w:webHidden/>
          </w:rPr>
          <w:fldChar w:fldCharType="begin"/>
        </w:r>
        <w:r>
          <w:rPr>
            <w:webHidden/>
          </w:rPr>
          <w:instrText xml:space="preserve"> PAGEREF _Toc215466905 \h </w:instrText>
        </w:r>
        <w:r>
          <w:rPr>
            <w:webHidden/>
          </w:rPr>
        </w:r>
        <w:r>
          <w:rPr>
            <w:webHidden/>
          </w:rPr>
          <w:fldChar w:fldCharType="separate"/>
        </w:r>
        <w:r w:rsidR="00DB2F8B">
          <w:rPr>
            <w:webHidden/>
          </w:rPr>
          <w:t>108</w:t>
        </w:r>
        <w:r>
          <w:rPr>
            <w:webHidden/>
          </w:rPr>
          <w:fldChar w:fldCharType="end"/>
        </w:r>
      </w:hyperlink>
    </w:p>
    <w:p w14:paraId="339532E2" w14:textId="276A9C25"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906" w:history="1">
        <w:r w:rsidRPr="00D319C2">
          <w:rPr>
            <w:rStyle w:val="a3"/>
            <w:noProof/>
            <w:lang w:val="en-US"/>
          </w:rPr>
          <w:t>finratings</w:t>
        </w:r>
        <w:r w:rsidRPr="00D319C2">
          <w:rPr>
            <w:rStyle w:val="a3"/>
            <w:noProof/>
          </w:rPr>
          <w:t>.</w:t>
        </w:r>
        <w:r w:rsidRPr="00D319C2">
          <w:rPr>
            <w:rStyle w:val="a3"/>
            <w:noProof/>
            <w:lang w:val="en-US"/>
          </w:rPr>
          <w:t>kz</w:t>
        </w:r>
        <w:r w:rsidRPr="00D319C2">
          <w:rPr>
            <w:rStyle w:val="a3"/>
            <w:noProof/>
          </w:rPr>
          <w:t xml:space="preserve"> 01.12.2025, Кто управляет нашими пенсионными деньгами лучше? Новые данные ЕНПФ</w:t>
        </w:r>
        <w:r>
          <w:rPr>
            <w:noProof/>
            <w:webHidden/>
          </w:rPr>
          <w:tab/>
        </w:r>
        <w:r>
          <w:rPr>
            <w:noProof/>
            <w:webHidden/>
          </w:rPr>
          <w:fldChar w:fldCharType="begin"/>
        </w:r>
        <w:r>
          <w:rPr>
            <w:noProof/>
            <w:webHidden/>
          </w:rPr>
          <w:instrText xml:space="preserve"> PAGEREF _Toc215466906 \h </w:instrText>
        </w:r>
        <w:r>
          <w:rPr>
            <w:noProof/>
            <w:webHidden/>
          </w:rPr>
        </w:r>
        <w:r>
          <w:rPr>
            <w:noProof/>
            <w:webHidden/>
          </w:rPr>
          <w:fldChar w:fldCharType="separate"/>
        </w:r>
        <w:r w:rsidR="00DB2F8B">
          <w:rPr>
            <w:noProof/>
            <w:webHidden/>
          </w:rPr>
          <w:t>109</w:t>
        </w:r>
        <w:r>
          <w:rPr>
            <w:noProof/>
            <w:webHidden/>
          </w:rPr>
          <w:fldChar w:fldCharType="end"/>
        </w:r>
      </w:hyperlink>
    </w:p>
    <w:p w14:paraId="7DCDC743" w14:textId="369974DB" w:rsidR="008F64AA" w:rsidRDefault="008F64AA">
      <w:pPr>
        <w:pStyle w:val="31"/>
        <w:rPr>
          <w:rFonts w:asciiTheme="minorHAnsi" w:eastAsiaTheme="minorEastAsia" w:hAnsiTheme="minorHAnsi" w:cstheme="minorBidi"/>
          <w:kern w:val="2"/>
          <w14:ligatures w14:val="standardContextual"/>
        </w:rPr>
      </w:pPr>
      <w:hyperlink w:anchor="_Toc215466907" w:history="1">
        <w:r w:rsidRPr="00D319C2">
          <w:rPr>
            <w:rStyle w:val="a3"/>
          </w:rPr>
          <w:t>ЕНПФ отчитался о доходности пенсионных активов на 1 ноября 2025 года. Узнайте, сколько заработали Нацбанк и частные управляющие компании (УИП) и кто показал лучший результат.</w:t>
        </w:r>
        <w:r>
          <w:rPr>
            <w:webHidden/>
          </w:rPr>
          <w:tab/>
        </w:r>
        <w:r>
          <w:rPr>
            <w:webHidden/>
          </w:rPr>
          <w:fldChar w:fldCharType="begin"/>
        </w:r>
        <w:r>
          <w:rPr>
            <w:webHidden/>
          </w:rPr>
          <w:instrText xml:space="preserve"> PAGEREF _Toc215466907 \h </w:instrText>
        </w:r>
        <w:r>
          <w:rPr>
            <w:webHidden/>
          </w:rPr>
        </w:r>
        <w:r>
          <w:rPr>
            <w:webHidden/>
          </w:rPr>
          <w:fldChar w:fldCharType="separate"/>
        </w:r>
        <w:r w:rsidR="00DB2F8B">
          <w:rPr>
            <w:webHidden/>
          </w:rPr>
          <w:t>109</w:t>
        </w:r>
        <w:r>
          <w:rPr>
            <w:webHidden/>
          </w:rPr>
          <w:fldChar w:fldCharType="end"/>
        </w:r>
      </w:hyperlink>
    </w:p>
    <w:p w14:paraId="5A625A43" w14:textId="7715AF25"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908" w:history="1">
        <w:r w:rsidRPr="00D319C2">
          <w:rPr>
            <w:rStyle w:val="a3"/>
            <w:noProof/>
          </w:rPr>
          <w:t>Курсив, 01.12.2025, Инвестбанк вложил пенсионные деньги казахстанцев в сеть пиццерий</w:t>
        </w:r>
        <w:r>
          <w:rPr>
            <w:noProof/>
            <w:webHidden/>
          </w:rPr>
          <w:tab/>
        </w:r>
        <w:r>
          <w:rPr>
            <w:noProof/>
            <w:webHidden/>
          </w:rPr>
          <w:fldChar w:fldCharType="begin"/>
        </w:r>
        <w:r>
          <w:rPr>
            <w:noProof/>
            <w:webHidden/>
          </w:rPr>
          <w:instrText xml:space="preserve"> PAGEREF _Toc215466908 \h </w:instrText>
        </w:r>
        <w:r>
          <w:rPr>
            <w:noProof/>
            <w:webHidden/>
          </w:rPr>
        </w:r>
        <w:r>
          <w:rPr>
            <w:noProof/>
            <w:webHidden/>
          </w:rPr>
          <w:fldChar w:fldCharType="separate"/>
        </w:r>
        <w:r w:rsidR="00DB2F8B">
          <w:rPr>
            <w:noProof/>
            <w:webHidden/>
          </w:rPr>
          <w:t>110</w:t>
        </w:r>
        <w:r>
          <w:rPr>
            <w:noProof/>
            <w:webHidden/>
          </w:rPr>
          <w:fldChar w:fldCharType="end"/>
        </w:r>
      </w:hyperlink>
    </w:p>
    <w:p w14:paraId="0A2D9F2D" w14:textId="45B78683" w:rsidR="008F64AA" w:rsidRDefault="008F64AA">
      <w:pPr>
        <w:pStyle w:val="31"/>
        <w:rPr>
          <w:rFonts w:asciiTheme="minorHAnsi" w:eastAsiaTheme="minorEastAsia" w:hAnsiTheme="minorHAnsi" w:cstheme="minorBidi"/>
          <w:kern w:val="2"/>
          <w14:ligatures w14:val="standardContextual"/>
        </w:rPr>
      </w:pPr>
      <w:hyperlink w:anchor="_Toc215466909" w:history="1">
        <w:r w:rsidRPr="00D319C2">
          <w:rPr>
            <w:rStyle w:val="a3"/>
          </w:rPr>
          <w:t>Инвестбанк Halyk Finance купил акции американской сети пиццерий Domino’s Pizza. Об этом свидетельствуют данные Консолидированной структуры инвестиционного портфеля пенсионных активов, которые доступны на сайте ЕНПФ.</w:t>
        </w:r>
        <w:r>
          <w:rPr>
            <w:webHidden/>
          </w:rPr>
          <w:tab/>
        </w:r>
        <w:r>
          <w:rPr>
            <w:webHidden/>
          </w:rPr>
          <w:fldChar w:fldCharType="begin"/>
        </w:r>
        <w:r>
          <w:rPr>
            <w:webHidden/>
          </w:rPr>
          <w:instrText xml:space="preserve"> PAGEREF _Toc215466909 \h </w:instrText>
        </w:r>
        <w:r>
          <w:rPr>
            <w:webHidden/>
          </w:rPr>
        </w:r>
        <w:r>
          <w:rPr>
            <w:webHidden/>
          </w:rPr>
          <w:fldChar w:fldCharType="separate"/>
        </w:r>
        <w:r w:rsidR="00DB2F8B">
          <w:rPr>
            <w:webHidden/>
          </w:rPr>
          <w:t>110</w:t>
        </w:r>
        <w:r>
          <w:rPr>
            <w:webHidden/>
          </w:rPr>
          <w:fldChar w:fldCharType="end"/>
        </w:r>
      </w:hyperlink>
    </w:p>
    <w:p w14:paraId="134024DE" w14:textId="7D3AD23E" w:rsidR="008F64AA" w:rsidRDefault="008F64A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466910" w:history="1">
        <w:r w:rsidRPr="00D319C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_Toc215466910 \h </w:instrText>
        </w:r>
        <w:r>
          <w:rPr>
            <w:noProof/>
            <w:webHidden/>
          </w:rPr>
        </w:r>
        <w:r>
          <w:rPr>
            <w:noProof/>
            <w:webHidden/>
          </w:rPr>
          <w:fldChar w:fldCharType="separate"/>
        </w:r>
        <w:r w:rsidR="00DB2F8B">
          <w:rPr>
            <w:noProof/>
            <w:webHidden/>
          </w:rPr>
          <w:t>111</w:t>
        </w:r>
        <w:r>
          <w:rPr>
            <w:noProof/>
            <w:webHidden/>
          </w:rPr>
          <w:fldChar w:fldCharType="end"/>
        </w:r>
      </w:hyperlink>
    </w:p>
    <w:p w14:paraId="1ED30FDF" w14:textId="2D8AEB5C"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911" w:history="1">
        <w:r w:rsidRPr="00D319C2">
          <w:rPr>
            <w:rStyle w:val="a3"/>
            <w:noProof/>
          </w:rPr>
          <w:t>Смотрим.ru, 28.11.2025, Килинкаров рассказал, как мир на Украине отразится на пенсионных фондах в ЕС</w:t>
        </w:r>
        <w:r>
          <w:rPr>
            <w:noProof/>
            <w:webHidden/>
          </w:rPr>
          <w:tab/>
        </w:r>
        <w:r>
          <w:rPr>
            <w:noProof/>
            <w:webHidden/>
          </w:rPr>
          <w:fldChar w:fldCharType="begin"/>
        </w:r>
        <w:r>
          <w:rPr>
            <w:noProof/>
            <w:webHidden/>
          </w:rPr>
          <w:instrText xml:space="preserve"> PAGEREF _Toc215466911 \h </w:instrText>
        </w:r>
        <w:r>
          <w:rPr>
            <w:noProof/>
            <w:webHidden/>
          </w:rPr>
        </w:r>
        <w:r>
          <w:rPr>
            <w:noProof/>
            <w:webHidden/>
          </w:rPr>
          <w:fldChar w:fldCharType="separate"/>
        </w:r>
        <w:r w:rsidR="00DB2F8B">
          <w:rPr>
            <w:noProof/>
            <w:webHidden/>
          </w:rPr>
          <w:t>111</w:t>
        </w:r>
        <w:r>
          <w:rPr>
            <w:noProof/>
            <w:webHidden/>
          </w:rPr>
          <w:fldChar w:fldCharType="end"/>
        </w:r>
      </w:hyperlink>
    </w:p>
    <w:p w14:paraId="2214B2D5" w14:textId="0AD5E090" w:rsidR="008F64AA" w:rsidRDefault="008F64AA">
      <w:pPr>
        <w:pStyle w:val="31"/>
        <w:rPr>
          <w:rFonts w:asciiTheme="minorHAnsi" w:eastAsiaTheme="minorEastAsia" w:hAnsiTheme="minorHAnsi" w:cstheme="minorBidi"/>
          <w:kern w:val="2"/>
          <w14:ligatures w14:val="standardContextual"/>
        </w:rPr>
      </w:pPr>
      <w:hyperlink w:anchor="_Toc215466912" w:history="1">
        <w:r w:rsidRPr="00D319C2">
          <w:rPr>
            <w:rStyle w:val="a3"/>
          </w:rPr>
          <w:t>Бывший депутат Верховной рады Спиридон Килинкаров в программе «Вечер с Владимиром Соловьевым» на канале «Россия 1» высказал точку зрения о том, что странам Евросоюза невыгоден мир на Украине, особенно странам, где развит военно-промышленный комплекс (ВПК).</w:t>
        </w:r>
        <w:r>
          <w:rPr>
            <w:webHidden/>
          </w:rPr>
          <w:tab/>
        </w:r>
        <w:r>
          <w:rPr>
            <w:webHidden/>
          </w:rPr>
          <w:fldChar w:fldCharType="begin"/>
        </w:r>
        <w:r>
          <w:rPr>
            <w:webHidden/>
          </w:rPr>
          <w:instrText xml:space="preserve"> PAGEREF _Toc215466912 \h </w:instrText>
        </w:r>
        <w:r>
          <w:rPr>
            <w:webHidden/>
          </w:rPr>
        </w:r>
        <w:r>
          <w:rPr>
            <w:webHidden/>
          </w:rPr>
          <w:fldChar w:fldCharType="separate"/>
        </w:r>
        <w:r w:rsidR="00DB2F8B">
          <w:rPr>
            <w:webHidden/>
          </w:rPr>
          <w:t>111</w:t>
        </w:r>
        <w:r>
          <w:rPr>
            <w:webHidden/>
          </w:rPr>
          <w:fldChar w:fldCharType="end"/>
        </w:r>
      </w:hyperlink>
    </w:p>
    <w:p w14:paraId="0F1D6089" w14:textId="175B8C34"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913" w:history="1">
        <w:r w:rsidRPr="00D319C2">
          <w:rPr>
            <w:rStyle w:val="a3"/>
            <w:noProof/>
          </w:rPr>
          <w:t>РИА Новости, 28.11.2025, Коалиция в ФРГ достигла соглашения по реформе пенсионной системы - Мерц</w:t>
        </w:r>
        <w:r>
          <w:rPr>
            <w:noProof/>
            <w:webHidden/>
          </w:rPr>
          <w:tab/>
        </w:r>
        <w:r>
          <w:rPr>
            <w:noProof/>
            <w:webHidden/>
          </w:rPr>
          <w:fldChar w:fldCharType="begin"/>
        </w:r>
        <w:r>
          <w:rPr>
            <w:noProof/>
            <w:webHidden/>
          </w:rPr>
          <w:instrText xml:space="preserve"> PAGEREF _Toc215466913 \h </w:instrText>
        </w:r>
        <w:r>
          <w:rPr>
            <w:noProof/>
            <w:webHidden/>
          </w:rPr>
        </w:r>
        <w:r>
          <w:rPr>
            <w:noProof/>
            <w:webHidden/>
          </w:rPr>
          <w:fldChar w:fldCharType="separate"/>
        </w:r>
        <w:r w:rsidR="00DB2F8B">
          <w:rPr>
            <w:noProof/>
            <w:webHidden/>
          </w:rPr>
          <w:t>112</w:t>
        </w:r>
        <w:r>
          <w:rPr>
            <w:noProof/>
            <w:webHidden/>
          </w:rPr>
          <w:fldChar w:fldCharType="end"/>
        </w:r>
      </w:hyperlink>
    </w:p>
    <w:p w14:paraId="750D225C" w14:textId="5C8944D0" w:rsidR="008F64AA" w:rsidRDefault="008F64AA">
      <w:pPr>
        <w:pStyle w:val="31"/>
        <w:rPr>
          <w:rFonts w:asciiTheme="minorHAnsi" w:eastAsiaTheme="minorEastAsia" w:hAnsiTheme="minorHAnsi" w:cstheme="minorBidi"/>
          <w:kern w:val="2"/>
          <w14:ligatures w14:val="standardContextual"/>
        </w:rPr>
      </w:pPr>
      <w:hyperlink w:anchor="_Toc215466914" w:history="1">
        <w:r w:rsidRPr="00D319C2">
          <w:rPr>
            <w:rStyle w:val="a3"/>
          </w:rPr>
          <w:t>Канцлер ФРГ Фридрих Мерц объявил, что правящая коалиция ФРГ приняла решение передать вызвавший споры в Германии законопроект об обязательном пенсионном страховании на рассмотрение немецкого парламента без изменений.</w:t>
        </w:r>
        <w:r>
          <w:rPr>
            <w:webHidden/>
          </w:rPr>
          <w:tab/>
        </w:r>
        <w:r>
          <w:rPr>
            <w:webHidden/>
          </w:rPr>
          <w:fldChar w:fldCharType="begin"/>
        </w:r>
        <w:r>
          <w:rPr>
            <w:webHidden/>
          </w:rPr>
          <w:instrText xml:space="preserve"> PAGEREF _Toc215466914 \h </w:instrText>
        </w:r>
        <w:r>
          <w:rPr>
            <w:webHidden/>
          </w:rPr>
        </w:r>
        <w:r>
          <w:rPr>
            <w:webHidden/>
          </w:rPr>
          <w:fldChar w:fldCharType="separate"/>
        </w:r>
        <w:r w:rsidR="00DB2F8B">
          <w:rPr>
            <w:webHidden/>
          </w:rPr>
          <w:t>112</w:t>
        </w:r>
        <w:r>
          <w:rPr>
            <w:webHidden/>
          </w:rPr>
          <w:fldChar w:fldCharType="end"/>
        </w:r>
      </w:hyperlink>
    </w:p>
    <w:p w14:paraId="13EC2547" w14:textId="3E81CE34"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915" w:history="1">
        <w:r w:rsidRPr="00D319C2">
          <w:rPr>
            <w:rStyle w:val="a3"/>
            <w:noProof/>
          </w:rPr>
          <w:t>ТАСС, 28.11.2025, В Италии проходит общенациональная забастовка против политики правительства</w:t>
        </w:r>
        <w:r>
          <w:rPr>
            <w:noProof/>
            <w:webHidden/>
          </w:rPr>
          <w:tab/>
        </w:r>
        <w:r>
          <w:rPr>
            <w:noProof/>
            <w:webHidden/>
          </w:rPr>
          <w:fldChar w:fldCharType="begin"/>
        </w:r>
        <w:r>
          <w:rPr>
            <w:noProof/>
            <w:webHidden/>
          </w:rPr>
          <w:instrText xml:space="preserve"> PAGEREF _Toc215466915 \h </w:instrText>
        </w:r>
        <w:r>
          <w:rPr>
            <w:noProof/>
            <w:webHidden/>
          </w:rPr>
        </w:r>
        <w:r>
          <w:rPr>
            <w:noProof/>
            <w:webHidden/>
          </w:rPr>
          <w:fldChar w:fldCharType="separate"/>
        </w:r>
        <w:r w:rsidR="00DB2F8B">
          <w:rPr>
            <w:noProof/>
            <w:webHidden/>
          </w:rPr>
          <w:t>113</w:t>
        </w:r>
        <w:r>
          <w:rPr>
            <w:noProof/>
            <w:webHidden/>
          </w:rPr>
          <w:fldChar w:fldCharType="end"/>
        </w:r>
      </w:hyperlink>
    </w:p>
    <w:p w14:paraId="655EC006" w14:textId="19C26EFC" w:rsidR="008F64AA" w:rsidRDefault="008F64AA">
      <w:pPr>
        <w:pStyle w:val="31"/>
        <w:rPr>
          <w:rFonts w:asciiTheme="minorHAnsi" w:eastAsiaTheme="minorEastAsia" w:hAnsiTheme="minorHAnsi" w:cstheme="minorBidi"/>
          <w:kern w:val="2"/>
          <w14:ligatures w14:val="standardContextual"/>
        </w:rPr>
      </w:pPr>
      <w:hyperlink w:anchor="_Toc215466916" w:history="1">
        <w:r w:rsidRPr="00D319C2">
          <w:rPr>
            <w:rStyle w:val="a3"/>
          </w:rPr>
          <w:t>Общенациональная забастовка, затрагивающая как государственный, так и частный секторы, проходит в Италии. К всеобщей забастовке присоединились журналисты, требующие обновления коллективного трудового договора, который истек в 2016 году.</w:t>
        </w:r>
        <w:r>
          <w:rPr>
            <w:webHidden/>
          </w:rPr>
          <w:tab/>
        </w:r>
        <w:r>
          <w:rPr>
            <w:webHidden/>
          </w:rPr>
          <w:fldChar w:fldCharType="begin"/>
        </w:r>
        <w:r>
          <w:rPr>
            <w:webHidden/>
          </w:rPr>
          <w:instrText xml:space="preserve"> PAGEREF _Toc215466916 \h </w:instrText>
        </w:r>
        <w:r>
          <w:rPr>
            <w:webHidden/>
          </w:rPr>
        </w:r>
        <w:r>
          <w:rPr>
            <w:webHidden/>
          </w:rPr>
          <w:fldChar w:fldCharType="separate"/>
        </w:r>
        <w:r w:rsidR="00DB2F8B">
          <w:rPr>
            <w:webHidden/>
          </w:rPr>
          <w:t>113</w:t>
        </w:r>
        <w:r>
          <w:rPr>
            <w:webHidden/>
          </w:rPr>
          <w:fldChar w:fldCharType="end"/>
        </w:r>
      </w:hyperlink>
    </w:p>
    <w:p w14:paraId="7EF99EF6" w14:textId="511C2EA7" w:rsidR="008F64AA" w:rsidRDefault="008F64AA">
      <w:pPr>
        <w:pStyle w:val="21"/>
        <w:tabs>
          <w:tab w:val="right" w:leader="dot" w:pos="9061"/>
        </w:tabs>
        <w:rPr>
          <w:rFonts w:asciiTheme="minorHAnsi" w:eastAsiaTheme="minorEastAsia" w:hAnsiTheme="minorHAnsi" w:cstheme="minorBidi"/>
          <w:noProof/>
          <w:kern w:val="2"/>
          <w14:ligatures w14:val="standardContextual"/>
        </w:rPr>
      </w:pPr>
      <w:hyperlink w:anchor="_Toc215466917" w:history="1">
        <w:r w:rsidRPr="00D319C2">
          <w:rPr>
            <w:rStyle w:val="a3"/>
            <w:noProof/>
          </w:rPr>
          <w:t>Слободен печат (Македония), 01.12.2025, Мемов: Повышать пенсионный возраст не планируется</w:t>
        </w:r>
        <w:r>
          <w:rPr>
            <w:noProof/>
            <w:webHidden/>
          </w:rPr>
          <w:tab/>
        </w:r>
        <w:r>
          <w:rPr>
            <w:noProof/>
            <w:webHidden/>
          </w:rPr>
          <w:fldChar w:fldCharType="begin"/>
        </w:r>
        <w:r>
          <w:rPr>
            <w:noProof/>
            <w:webHidden/>
          </w:rPr>
          <w:instrText xml:space="preserve"> PAGEREF _Toc215466917 \h </w:instrText>
        </w:r>
        <w:r>
          <w:rPr>
            <w:noProof/>
            <w:webHidden/>
          </w:rPr>
        </w:r>
        <w:r>
          <w:rPr>
            <w:noProof/>
            <w:webHidden/>
          </w:rPr>
          <w:fldChar w:fldCharType="separate"/>
        </w:r>
        <w:r w:rsidR="00DB2F8B">
          <w:rPr>
            <w:noProof/>
            <w:webHidden/>
          </w:rPr>
          <w:t>113</w:t>
        </w:r>
        <w:r>
          <w:rPr>
            <w:noProof/>
            <w:webHidden/>
          </w:rPr>
          <w:fldChar w:fldCharType="end"/>
        </w:r>
      </w:hyperlink>
    </w:p>
    <w:p w14:paraId="49543C14" w14:textId="6727602A" w:rsidR="008F64AA" w:rsidRDefault="008F64AA">
      <w:pPr>
        <w:pStyle w:val="31"/>
        <w:rPr>
          <w:rFonts w:asciiTheme="minorHAnsi" w:eastAsiaTheme="minorEastAsia" w:hAnsiTheme="minorHAnsi" w:cstheme="minorBidi"/>
          <w:kern w:val="2"/>
          <w14:ligatures w14:val="standardContextual"/>
        </w:rPr>
      </w:pPr>
      <w:hyperlink w:anchor="_Toc215466918" w:history="1">
        <w:r w:rsidRPr="00D319C2">
          <w:rPr>
            <w:rStyle w:val="a3"/>
          </w:rPr>
          <w:t>Директор Фонда страхования по инвалидности и пенсий (ФИОП) Никола Мемов заявил, что правительство не предлагало повышать пенсионный возраст в стране. В настоящее время он составляет 64 года для мужчин и 62 года для женщин. В интервью Радио «Свободная Европа» Мемов защищал решение о линейном повышении пенсий, утверждая, что это способствует повышению уровня жизни пенсионеров.</w:t>
        </w:r>
        <w:r>
          <w:rPr>
            <w:webHidden/>
          </w:rPr>
          <w:tab/>
        </w:r>
        <w:r>
          <w:rPr>
            <w:webHidden/>
          </w:rPr>
          <w:fldChar w:fldCharType="begin"/>
        </w:r>
        <w:r>
          <w:rPr>
            <w:webHidden/>
          </w:rPr>
          <w:instrText xml:space="preserve"> PAGEREF _Toc215466918 \h </w:instrText>
        </w:r>
        <w:r>
          <w:rPr>
            <w:webHidden/>
          </w:rPr>
        </w:r>
        <w:r>
          <w:rPr>
            <w:webHidden/>
          </w:rPr>
          <w:fldChar w:fldCharType="separate"/>
        </w:r>
        <w:r w:rsidR="00DB2F8B">
          <w:rPr>
            <w:webHidden/>
          </w:rPr>
          <w:t>113</w:t>
        </w:r>
        <w:r>
          <w:rPr>
            <w:webHidden/>
          </w:rPr>
          <w:fldChar w:fldCharType="end"/>
        </w:r>
      </w:hyperlink>
    </w:p>
    <w:p w14:paraId="15E433F4" w14:textId="3F9196B8" w:rsidR="00A0290C" w:rsidRPr="00841AB8" w:rsidRDefault="0016758D" w:rsidP="00310633">
      <w:pPr>
        <w:rPr>
          <w:b/>
          <w:caps/>
          <w:sz w:val="32"/>
        </w:rPr>
      </w:pPr>
      <w:r w:rsidRPr="00841AB8">
        <w:rPr>
          <w:caps/>
          <w:sz w:val="28"/>
        </w:rPr>
        <w:fldChar w:fldCharType="end"/>
      </w:r>
    </w:p>
    <w:p w14:paraId="6EA9C6EB" w14:textId="77777777" w:rsidR="00D1642B" w:rsidRPr="00841AB8" w:rsidRDefault="00D1642B" w:rsidP="00D1642B">
      <w:pPr>
        <w:pStyle w:val="251"/>
      </w:pPr>
      <w:bookmarkStart w:id="16" w:name="_Toc396864664"/>
      <w:bookmarkStart w:id="17" w:name="_Toc99318652"/>
      <w:bookmarkStart w:id="18" w:name="_Toc246216291"/>
      <w:bookmarkStart w:id="19" w:name="_Toc246297418"/>
      <w:bookmarkStart w:id="20" w:name="_Toc215466764"/>
      <w:bookmarkEnd w:id="8"/>
      <w:bookmarkEnd w:id="9"/>
      <w:bookmarkEnd w:id="10"/>
      <w:bookmarkEnd w:id="11"/>
      <w:bookmarkEnd w:id="12"/>
      <w:bookmarkEnd w:id="13"/>
      <w:bookmarkEnd w:id="14"/>
      <w:bookmarkEnd w:id="15"/>
      <w:r w:rsidRPr="00841AB8">
        <w:lastRenderedPageBreak/>
        <w:t>НОВОСТИ ПЕНСИОННОЙ ОТРАСЛИ</w:t>
      </w:r>
      <w:bookmarkEnd w:id="16"/>
      <w:bookmarkEnd w:id="17"/>
      <w:bookmarkEnd w:id="20"/>
    </w:p>
    <w:p w14:paraId="024116D1" w14:textId="77777777" w:rsidR="00111D7C" w:rsidRPr="00841AB8"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5466765"/>
      <w:bookmarkEnd w:id="18"/>
      <w:bookmarkEnd w:id="19"/>
      <w:r w:rsidRPr="00841AB8">
        <w:t>Новости отрасли НПФ</w:t>
      </w:r>
      <w:bookmarkEnd w:id="21"/>
      <w:bookmarkEnd w:id="22"/>
      <w:bookmarkEnd w:id="23"/>
      <w:bookmarkEnd w:id="27"/>
    </w:p>
    <w:p w14:paraId="59F84AF3" w14:textId="77777777" w:rsidR="00695385" w:rsidRPr="00841AB8" w:rsidRDefault="00695385" w:rsidP="00695385">
      <w:pPr>
        <w:pStyle w:val="2"/>
      </w:pPr>
      <w:bookmarkStart w:id="28" w:name="ф1"/>
      <w:bookmarkStart w:id="29" w:name="_Hlk215465919"/>
      <w:bookmarkStart w:id="30" w:name="_Toc215466766"/>
      <w:bookmarkEnd w:id="28"/>
      <w:r w:rsidRPr="00841AB8">
        <w:t>Банковское обозрение, 28.11.2025, Объем пенсионных средств в III квартале превысил 9 трлн рублей</w:t>
      </w:r>
      <w:bookmarkEnd w:id="30"/>
    </w:p>
    <w:p w14:paraId="2560431E" w14:textId="6B6524AD" w:rsidR="00695385" w:rsidRPr="00841AB8" w:rsidRDefault="00695385" w:rsidP="001F47CE">
      <w:pPr>
        <w:pStyle w:val="3"/>
      </w:pPr>
      <w:bookmarkStart w:id="31" w:name="_Toc215466767"/>
      <w:r w:rsidRPr="00841AB8">
        <w:t xml:space="preserve">По итогам третьего квартала 2025 года общий объем пенсионных средств в России превысил 9 трлн рублей, увеличившись на 4,3% за квартал благодаря положительной доходности инвестиций и притоку средств в добровольные пенсионные программы. Об этом сообщает ЦБ в </w:t>
      </w:r>
      <w:r w:rsidR="00B670ED">
        <w:t>«</w:t>
      </w:r>
      <w:r w:rsidRPr="00841AB8">
        <w:t>Обзоре ключевых показателей негосударственных пенсионных фондов</w:t>
      </w:r>
      <w:r w:rsidR="00B670ED">
        <w:t>»</w:t>
      </w:r>
      <w:r w:rsidRPr="00841AB8">
        <w:t>.</w:t>
      </w:r>
      <w:bookmarkEnd w:id="31"/>
    </w:p>
    <w:p w14:paraId="78FB8C85" w14:textId="77777777" w:rsidR="00695385" w:rsidRPr="00841AB8" w:rsidRDefault="00695385" w:rsidP="00695385">
      <w:r w:rsidRPr="00841AB8">
        <w:t>Пенсионные накопления в негосударственных пенсионных фондах (НПФ) выросли до 3,6 трлн рублей, а в Социальном фонде России (СФР) превысили 2,8 трлн рублей. Объем пенсионных резервов НПФ достиг 2,7 трлн рублей, продемонстрировав рост на 7,6% за квартал и на 36,1% год к году.</w:t>
      </w:r>
    </w:p>
    <w:p w14:paraId="654AB41D" w14:textId="77777777" w:rsidR="00695385" w:rsidRPr="00841AB8" w:rsidRDefault="00695385" w:rsidP="00695385">
      <w:r w:rsidRPr="00841AB8">
        <w:t>С начала года в программу долгосрочных сбережений (ПДС) поступило свыше 160 млрд рублей сберегательных взносов и переведено более 100 млрд рублей пенсионных накоплений. Число участников ПДС увеличилось на 28,1% и достигло 6,7 млн человек, в то время как количество участников НПФ и негосударственного пенсионного обеспечения (НПО) снова снизилось.</w:t>
      </w:r>
    </w:p>
    <w:p w14:paraId="7DECA8A7" w14:textId="77777777" w:rsidR="00695385" w:rsidRPr="00841AB8" w:rsidRDefault="00695385" w:rsidP="00695385">
      <w:r w:rsidRPr="00841AB8">
        <w:t>НПФ увеличили вложения в долговые инструменты, продавая облигации и приобретая ОФЗ с постоянным купонным доходом, что помогло зафиксировать высокие ставки. Доля ОФЗ в пенсионных накоплениях составила 49,1%, увеличившись на 1 п.п. за квартал.</w:t>
      </w:r>
    </w:p>
    <w:p w14:paraId="7B0F12FD" w14:textId="77777777" w:rsidR="00695385" w:rsidRPr="00841AB8" w:rsidRDefault="00695385" w:rsidP="00695385">
      <w:r w:rsidRPr="00841AB8">
        <w:t>Рост совокупного объема пенсионных средств замедлился по сравнению со вторым кварталом 2025 года, чему способствовали доходы от инвестирования и переток средств в ПДС. При этом доходности НПФ снизились по сравнению с предыдущим кварталом из-за ухудшения динамики фондового рынка.</w:t>
      </w:r>
    </w:p>
    <w:p w14:paraId="0C00802A" w14:textId="23C5843B" w:rsidR="00695385" w:rsidRPr="00841AB8" w:rsidRDefault="00695385" w:rsidP="00695385">
      <w:hyperlink r:id="rId8" w:history="1">
        <w:r w:rsidRPr="00841AB8">
          <w:rPr>
            <w:rStyle w:val="a3"/>
          </w:rPr>
          <w:t>https://bosfera.ru/press-release/obem-pensionnyh-sredstv-v-iii-kvartale-prevysil-9-trln-rubley</w:t>
        </w:r>
      </w:hyperlink>
      <w:r w:rsidRPr="00841AB8">
        <w:t xml:space="preserve"> </w:t>
      </w:r>
    </w:p>
    <w:p w14:paraId="012CCB2A" w14:textId="77777777" w:rsidR="00662A7A" w:rsidRPr="00841AB8" w:rsidRDefault="00662A7A" w:rsidP="00662A7A">
      <w:pPr>
        <w:pStyle w:val="2"/>
      </w:pPr>
      <w:bookmarkStart w:id="32" w:name="ф2"/>
      <w:bookmarkStart w:id="33" w:name="_Toc215466768"/>
      <w:bookmarkEnd w:id="29"/>
      <w:bookmarkEnd w:id="32"/>
      <w:r w:rsidRPr="00841AB8">
        <w:lastRenderedPageBreak/>
        <w:t>Ваш Пенсионный Брокер, 28.11.2025, Аналитика от НПФ Эволюция: россияне получили от негосударственных пенсионных фондов пенсии на 119 млрд рублей</w:t>
      </w:r>
      <w:bookmarkEnd w:id="33"/>
    </w:p>
    <w:p w14:paraId="2E7AB9C4" w14:textId="77777777" w:rsidR="00662A7A" w:rsidRPr="00841AB8" w:rsidRDefault="00662A7A" w:rsidP="001F47CE">
      <w:pPr>
        <w:pStyle w:val="3"/>
      </w:pPr>
      <w:bookmarkStart w:id="34" w:name="_Toc215466769"/>
      <w:r w:rsidRPr="00841AB8">
        <w:t>По итогам первого полугодия 2025 года негосударственные пенсионные фонды выплатили 119 млрд рублей, что больше аналогичных показателей 2024 года на 55%. Большую часть этих средств составили перечисления в рамках негосударственного пенсионного обеспечения (НПО) - на этот сегмент пришлось 51% всех выплат. Об этом сообщили эксперты НПФ Эволюция, проанализировав региональную структуру выплат негосударственных пенсионных фондов по данным Банка России.</w:t>
      </w:r>
      <w:bookmarkEnd w:id="34"/>
    </w:p>
    <w:p w14:paraId="35354DD3" w14:textId="77777777" w:rsidR="00662A7A" w:rsidRPr="00841AB8" w:rsidRDefault="00662A7A" w:rsidP="00662A7A">
      <w:bookmarkStart w:id="35" w:name="_Hlk215235157"/>
      <w:r w:rsidRPr="00841AB8">
        <w:t xml:space="preserve">По программам негосударственного пенсионного обеспечения объём выплат достиг 60,4 млрд рублей. </w:t>
      </w:r>
      <w:bookmarkEnd w:id="35"/>
      <w:r w:rsidRPr="00841AB8">
        <w:t>По этому направлению больше всего средств от НПФ получили жители Москвы (10,8 млрд рублей), Ханты-Мансийского автономного округа - Югра (5,9 млрд рублей) и Московской области (4,0 млрд рублей).</w:t>
      </w:r>
    </w:p>
    <w:p w14:paraId="58F770C7" w14:textId="77777777" w:rsidR="00662A7A" w:rsidRPr="00841AB8" w:rsidRDefault="00662A7A" w:rsidP="00662A7A">
      <w:r w:rsidRPr="00841AB8">
        <w:t>В рамках договоров по обязательному пенсионному страхованию (ОПС) за шесть месяцев этого года НПФ выплатили россиянам 50 млрд рублей, что на 94% больше аналогичных показателей предыдущего года. В общей структуре лидируют выплаты в отношении жителей Москвы (3,0 млрд. рублей), Свердловской области (2,6 млрд рублей) и Московской области (2,5 млрд рублей).</w:t>
      </w:r>
    </w:p>
    <w:p w14:paraId="27AE71AD" w14:textId="77777777" w:rsidR="00662A7A" w:rsidRPr="00841AB8" w:rsidRDefault="00662A7A" w:rsidP="00662A7A">
      <w:r w:rsidRPr="00841AB8">
        <w:t xml:space="preserve">В ТОП-10 регионов, в которых был зафиксирован наибольший объем совокупных выплат от негосударственных пенсионных фондов, вошли: </w:t>
      </w:r>
    </w:p>
    <w:p w14:paraId="6A4BC0E1" w14:textId="30B82506" w:rsidR="00662A7A" w:rsidRPr="00841AB8" w:rsidRDefault="00662A7A" w:rsidP="0084720E">
      <w:pPr>
        <w:pStyle w:val="aff8"/>
        <w:numPr>
          <w:ilvl w:val="0"/>
          <w:numId w:val="36"/>
        </w:numPr>
      </w:pPr>
      <w:r w:rsidRPr="00841AB8">
        <w:t xml:space="preserve">Москва - 16,0 млрд рублей (+40% к показателям шести месяцев 2024 года); </w:t>
      </w:r>
    </w:p>
    <w:p w14:paraId="77335911" w14:textId="0B6D125D" w:rsidR="00662A7A" w:rsidRPr="00841AB8" w:rsidRDefault="00662A7A" w:rsidP="0084720E">
      <w:pPr>
        <w:pStyle w:val="aff8"/>
        <w:numPr>
          <w:ilvl w:val="0"/>
          <w:numId w:val="36"/>
        </w:numPr>
      </w:pPr>
      <w:r w:rsidRPr="00841AB8">
        <w:t xml:space="preserve">Ханты-Мансийский автономный округ - 7,6 млрд рублей (+15%); </w:t>
      </w:r>
    </w:p>
    <w:p w14:paraId="07ECDF82" w14:textId="190CC3F3" w:rsidR="00662A7A" w:rsidRPr="00841AB8" w:rsidRDefault="00662A7A" w:rsidP="0084720E">
      <w:pPr>
        <w:pStyle w:val="aff8"/>
        <w:numPr>
          <w:ilvl w:val="0"/>
          <w:numId w:val="36"/>
        </w:numPr>
      </w:pPr>
      <w:r w:rsidRPr="00841AB8">
        <w:t xml:space="preserve">Московская область - 7,4 млрд рублей (+67%); </w:t>
      </w:r>
    </w:p>
    <w:p w14:paraId="25473B4C" w14:textId="7D967E78" w:rsidR="00662A7A" w:rsidRPr="00841AB8" w:rsidRDefault="00662A7A" w:rsidP="0084720E">
      <w:pPr>
        <w:pStyle w:val="aff8"/>
        <w:numPr>
          <w:ilvl w:val="0"/>
          <w:numId w:val="36"/>
        </w:numPr>
      </w:pPr>
      <w:r w:rsidRPr="00841AB8">
        <w:t xml:space="preserve">Санкт-Петербург - 4,3 млрд рублей (+61%); </w:t>
      </w:r>
    </w:p>
    <w:p w14:paraId="38BA8782" w14:textId="029065AF" w:rsidR="00662A7A" w:rsidRPr="00841AB8" w:rsidRDefault="00662A7A" w:rsidP="0084720E">
      <w:pPr>
        <w:pStyle w:val="aff8"/>
        <w:numPr>
          <w:ilvl w:val="0"/>
          <w:numId w:val="36"/>
        </w:numPr>
      </w:pPr>
      <w:r w:rsidRPr="00841AB8">
        <w:t xml:space="preserve">Свердловская область - 4,2 млрд рублей (+83%); </w:t>
      </w:r>
    </w:p>
    <w:p w14:paraId="66ED6934" w14:textId="687BBB8D" w:rsidR="00662A7A" w:rsidRPr="00841AB8" w:rsidRDefault="00662A7A" w:rsidP="0084720E">
      <w:pPr>
        <w:pStyle w:val="aff8"/>
        <w:numPr>
          <w:ilvl w:val="0"/>
          <w:numId w:val="36"/>
        </w:numPr>
      </w:pPr>
      <w:r w:rsidRPr="00841AB8">
        <w:t xml:space="preserve">Ямало-Ненецкий автономный округ - 3,8 млрд рублей (+13%); </w:t>
      </w:r>
    </w:p>
    <w:p w14:paraId="3CE9EE12" w14:textId="685878A0" w:rsidR="00662A7A" w:rsidRPr="00841AB8" w:rsidRDefault="00662A7A" w:rsidP="0084720E">
      <w:pPr>
        <w:pStyle w:val="aff8"/>
        <w:numPr>
          <w:ilvl w:val="0"/>
          <w:numId w:val="36"/>
        </w:numPr>
      </w:pPr>
      <w:r w:rsidRPr="00841AB8">
        <w:t xml:space="preserve">Татарстан - 3,6 млрд (+34%); </w:t>
      </w:r>
    </w:p>
    <w:p w14:paraId="755EFDE1" w14:textId="70B9921C" w:rsidR="00662A7A" w:rsidRPr="00841AB8" w:rsidRDefault="00662A7A" w:rsidP="0084720E">
      <w:pPr>
        <w:pStyle w:val="aff8"/>
        <w:numPr>
          <w:ilvl w:val="0"/>
          <w:numId w:val="36"/>
        </w:numPr>
      </w:pPr>
      <w:r w:rsidRPr="00841AB8">
        <w:t xml:space="preserve">Башкирия - 3,5 млрд рублей (+65%); </w:t>
      </w:r>
    </w:p>
    <w:p w14:paraId="583E9CAB" w14:textId="0891FA65" w:rsidR="00662A7A" w:rsidRPr="00841AB8" w:rsidRDefault="00662A7A" w:rsidP="0084720E">
      <w:pPr>
        <w:pStyle w:val="aff8"/>
        <w:numPr>
          <w:ilvl w:val="0"/>
          <w:numId w:val="36"/>
        </w:numPr>
      </w:pPr>
      <w:r w:rsidRPr="00841AB8">
        <w:t xml:space="preserve">Краснодарский край - 3,2 млрд рублей (+66%); </w:t>
      </w:r>
    </w:p>
    <w:p w14:paraId="750D36BE" w14:textId="68DD6C7D" w:rsidR="00662A7A" w:rsidRPr="00841AB8" w:rsidRDefault="00662A7A" w:rsidP="0084720E">
      <w:pPr>
        <w:pStyle w:val="aff8"/>
        <w:numPr>
          <w:ilvl w:val="0"/>
          <w:numId w:val="36"/>
        </w:numPr>
      </w:pPr>
      <w:r w:rsidRPr="00841AB8">
        <w:t xml:space="preserve">Нижегородская область - 3,2 млрд рублей (+70%). </w:t>
      </w:r>
    </w:p>
    <w:p w14:paraId="16FA0313" w14:textId="77777777" w:rsidR="00662A7A" w:rsidRPr="00841AB8" w:rsidRDefault="00662A7A" w:rsidP="00662A7A">
      <w:r w:rsidRPr="00841AB8">
        <w:t>Существенное увеличение объема выплат аналитики связывают с ростом числа людей, достигших пенсионного возраста, а также увеличением количества получателей досрочных выплат.</w:t>
      </w:r>
    </w:p>
    <w:p w14:paraId="1054A0AF" w14:textId="4B957EF1" w:rsidR="00662A7A" w:rsidRPr="00841AB8" w:rsidRDefault="00662A7A" w:rsidP="00662A7A">
      <w:r w:rsidRPr="00841AB8">
        <w:t xml:space="preserve">АО </w:t>
      </w:r>
      <w:r w:rsidR="00B670ED">
        <w:t>«</w:t>
      </w:r>
      <w:r w:rsidRPr="00841AB8">
        <w:t>НПФ Эволюция</w:t>
      </w:r>
      <w:r w:rsidR="00B670ED">
        <w:t>»</w:t>
      </w:r>
      <w:r w:rsidRPr="00841AB8">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более 25 лет и имеет наивысшие рейтинги от </w:t>
      </w:r>
      <w:r w:rsidR="00B670ED">
        <w:t>«</w:t>
      </w:r>
      <w:r w:rsidRPr="00841AB8">
        <w:t>Эксперт РА</w:t>
      </w:r>
      <w:r w:rsidR="00B670ED">
        <w:t>»</w:t>
      </w:r>
      <w:r w:rsidRPr="00841AB8">
        <w:t xml:space="preserve"> (ruAАA) и </w:t>
      </w:r>
      <w:r w:rsidR="00B670ED">
        <w:t>«</w:t>
      </w:r>
      <w:r w:rsidRPr="00841AB8">
        <w:t>НРА</w:t>
      </w:r>
      <w:r w:rsidR="00B670ED">
        <w:t>»</w:t>
      </w:r>
      <w:r w:rsidRPr="00841AB8">
        <w:t xml:space="preserve"> (ААА ru.pf). Среди клиентов АО </w:t>
      </w:r>
      <w:r w:rsidR="00B670ED">
        <w:t>«</w:t>
      </w:r>
      <w:r w:rsidRPr="00841AB8">
        <w:t>НПФ Эволюция</w:t>
      </w:r>
      <w:r w:rsidR="00B670ED">
        <w:t>»</w:t>
      </w:r>
      <w:r w:rsidRPr="00841AB8">
        <w:t xml:space="preserve"> - крупные промышленные предприятия.</w:t>
      </w:r>
    </w:p>
    <w:p w14:paraId="1E3A2AF9" w14:textId="2B449D70" w:rsidR="00423492" w:rsidRPr="00841AB8" w:rsidRDefault="00662A7A" w:rsidP="00662A7A">
      <w:hyperlink r:id="rId9" w:history="1">
        <w:r w:rsidRPr="00841AB8">
          <w:rPr>
            <w:rStyle w:val="a3"/>
          </w:rPr>
          <w:t>http://pbroker.ru/?p=81120</w:t>
        </w:r>
      </w:hyperlink>
    </w:p>
    <w:p w14:paraId="4CE5CF8A" w14:textId="16FFDB7A" w:rsidR="00BF14BB" w:rsidRPr="00841AB8" w:rsidRDefault="00BF14BB" w:rsidP="00BF14BB">
      <w:pPr>
        <w:pStyle w:val="2"/>
      </w:pPr>
      <w:bookmarkStart w:id="36" w:name="_Toc215466770"/>
      <w:r w:rsidRPr="00841AB8">
        <w:lastRenderedPageBreak/>
        <w:t xml:space="preserve">IT Channel News, 28.11.2025, НПФ ВТБ выбрал линейку решений </w:t>
      </w:r>
      <w:r w:rsidR="00B670ED">
        <w:t>«</w:t>
      </w:r>
      <w:r w:rsidRPr="00841AB8">
        <w:t>Хомнет</w:t>
      </w:r>
      <w:r w:rsidR="00B670ED">
        <w:t>»</w:t>
      </w:r>
      <w:bookmarkEnd w:id="36"/>
    </w:p>
    <w:p w14:paraId="2757C7B6" w14:textId="56542D65" w:rsidR="00BF14BB" w:rsidRPr="00841AB8" w:rsidRDefault="00BF14BB" w:rsidP="00DE57C3">
      <w:pPr>
        <w:pStyle w:val="3"/>
      </w:pPr>
      <w:bookmarkStart w:id="37" w:name="_Toc215466771"/>
      <w:r w:rsidRPr="00841AB8">
        <w:t xml:space="preserve">ГК </w:t>
      </w:r>
      <w:r w:rsidR="00B670ED">
        <w:t>«</w:t>
      </w:r>
      <w:r w:rsidRPr="00841AB8">
        <w:t>Хомнет</w:t>
      </w:r>
      <w:r w:rsidR="00B670ED">
        <w:t>»</w:t>
      </w:r>
      <w:r w:rsidRPr="00841AB8">
        <w:t xml:space="preserve"> внедрила в НПФ ВТБ учетную систему, обеспечивающую ведение бухгалтерского и финансового учета на Едином плане счетов, с учетом отраслевых стандартов и отчетности Банка России. Система, построенная на базе решений </w:t>
      </w:r>
      <w:r w:rsidR="00B670ED">
        <w:t>«</w:t>
      </w:r>
      <w:r w:rsidRPr="00841AB8">
        <w:t>Хомнет:НФО</w:t>
      </w:r>
      <w:r w:rsidR="00B670ED">
        <w:t>»</w:t>
      </w:r>
      <w:r w:rsidRPr="00841AB8">
        <w:t xml:space="preserve">, </w:t>
      </w:r>
      <w:r w:rsidR="00B670ED">
        <w:t>«</w:t>
      </w:r>
      <w:r w:rsidRPr="00841AB8">
        <w:t>Хомнет:XBRL</w:t>
      </w:r>
      <w:r w:rsidR="00B670ED">
        <w:t>»</w:t>
      </w:r>
      <w:r w:rsidRPr="00841AB8">
        <w:t xml:space="preserve"> и </w:t>
      </w:r>
      <w:r w:rsidR="00B670ED">
        <w:t>«</w:t>
      </w:r>
      <w:r w:rsidRPr="00841AB8">
        <w:t>Хомнет:IFRS 17</w:t>
      </w:r>
      <w:r w:rsidR="00B670ED">
        <w:t>»</w:t>
      </w:r>
      <w:r w:rsidRPr="00841AB8">
        <w:t>, обеспечила Фонду необходимый уровень прозрачности, точности и оперативности при подготовке отчетности, что особенно важно в условиях изменяющихся регуляторных требований к некредитным финансовым организациям.</w:t>
      </w:r>
      <w:bookmarkEnd w:id="37"/>
    </w:p>
    <w:p w14:paraId="6D955E24" w14:textId="21F10CDD" w:rsidR="00BF14BB" w:rsidRPr="00841AB8" w:rsidRDefault="00BF14BB" w:rsidP="00BF14BB">
      <w:r w:rsidRPr="00841AB8">
        <w:t xml:space="preserve">В рамках внедрения </w:t>
      </w:r>
      <w:r w:rsidR="00B670ED">
        <w:t>«</w:t>
      </w:r>
      <w:r w:rsidRPr="00841AB8">
        <w:t>Хомнет:IFRS 17</w:t>
      </w:r>
      <w:r w:rsidR="00B670ED">
        <w:t>»</w:t>
      </w:r>
      <w:r w:rsidRPr="00841AB8">
        <w:t xml:space="preserve"> выполнены работы:</w:t>
      </w:r>
    </w:p>
    <w:p w14:paraId="164980CB" w14:textId="77777777" w:rsidR="00BF14BB" w:rsidRPr="00841AB8" w:rsidRDefault="00BF14BB" w:rsidP="00BF14BB">
      <w:r w:rsidRPr="00841AB8">
        <w:t>1. Установка и настройка продукта, в части автоматизации расчетов по моделям оценки BBA и VFA:</w:t>
      </w:r>
    </w:p>
    <w:p w14:paraId="1CDEAD03" w14:textId="77777777" w:rsidR="00BF14BB" w:rsidRPr="00841AB8" w:rsidRDefault="00BF14BB" w:rsidP="00BF14BB">
      <w:r w:rsidRPr="00841AB8">
        <w:t>загрузка предоставленных потоков;</w:t>
      </w:r>
    </w:p>
    <w:p w14:paraId="25A00796" w14:textId="77777777" w:rsidR="00BF14BB" w:rsidRPr="00841AB8" w:rsidRDefault="00BF14BB" w:rsidP="00BF14BB">
      <w:r w:rsidRPr="00841AB8">
        <w:t>первоначальное признание (маржа/компонента убытка, поправка на нефинансовый риск);</w:t>
      </w:r>
    </w:p>
    <w:p w14:paraId="074FC183" w14:textId="77777777" w:rsidR="00BF14BB" w:rsidRPr="00841AB8" w:rsidRDefault="00BF14BB" w:rsidP="00BF14BB">
      <w:r w:rsidRPr="00841AB8">
        <w:t>последующее признание (корректировка маржи, признание доходов от дисконтирования);</w:t>
      </w:r>
    </w:p>
    <w:p w14:paraId="19BF8506" w14:textId="77777777" w:rsidR="00BF14BB" w:rsidRPr="00841AB8" w:rsidRDefault="00BF14BB" w:rsidP="00BF14BB">
      <w:r w:rsidRPr="00841AB8">
        <w:t>признание маржи в составе выручки;</w:t>
      </w:r>
    </w:p>
    <w:p w14:paraId="635F0720" w14:textId="77777777" w:rsidR="00BF14BB" w:rsidRPr="00841AB8" w:rsidRDefault="00BF14BB" w:rsidP="00BF14BB">
      <w:r w:rsidRPr="00841AB8">
        <w:t>отражение фактических потоков;</w:t>
      </w:r>
    </w:p>
    <w:p w14:paraId="4FA14F8F" w14:textId="77777777" w:rsidR="00BF14BB" w:rsidRPr="00841AB8" w:rsidRDefault="00BF14BB" w:rsidP="00BF14BB">
      <w:r w:rsidRPr="00841AB8">
        <w:t>формирование таблиц примечаний.</w:t>
      </w:r>
    </w:p>
    <w:p w14:paraId="7A76013B" w14:textId="23E50190" w:rsidR="00BF14BB" w:rsidRPr="00841AB8" w:rsidRDefault="00BF14BB" w:rsidP="00BF14BB">
      <w:r w:rsidRPr="00841AB8">
        <w:t xml:space="preserve">2. Модернизация </w:t>
      </w:r>
      <w:r w:rsidR="00B670ED">
        <w:t>«</w:t>
      </w:r>
      <w:r w:rsidRPr="00841AB8">
        <w:t>Хомнет:НФО</w:t>
      </w:r>
      <w:r w:rsidR="00B670ED">
        <w:t>»</w:t>
      </w:r>
      <w:r w:rsidRPr="00841AB8">
        <w:t xml:space="preserve"> с учетом использования </w:t>
      </w:r>
      <w:r w:rsidR="00B670ED">
        <w:t>«</w:t>
      </w:r>
      <w:r w:rsidRPr="00841AB8">
        <w:t>Хомнет:IFRS 17</w:t>
      </w:r>
      <w:r w:rsidR="00B670ED">
        <w:t>»</w:t>
      </w:r>
      <w:r w:rsidRPr="00841AB8">
        <w:t>.</w:t>
      </w:r>
    </w:p>
    <w:p w14:paraId="1C1A1DEF" w14:textId="77777777" w:rsidR="00BF14BB" w:rsidRPr="00841AB8" w:rsidRDefault="00BF14BB" w:rsidP="00BF14BB">
      <w:r w:rsidRPr="00841AB8">
        <w:t>3. Настройка систем в соответствии с потребностями НПФ.</w:t>
      </w:r>
    </w:p>
    <w:p w14:paraId="30FB2A13" w14:textId="77777777" w:rsidR="00BF14BB" w:rsidRPr="00841AB8" w:rsidRDefault="00BF14BB" w:rsidP="00BF14BB">
      <w:r w:rsidRPr="00841AB8">
        <w:t>4. Настройка обмена данными между всеми подсистемами.</w:t>
      </w:r>
    </w:p>
    <w:p w14:paraId="2E89E2FC" w14:textId="59ADB705" w:rsidR="00BF14BB" w:rsidRPr="00841AB8" w:rsidRDefault="00BF14BB" w:rsidP="00BF14BB">
      <w:r w:rsidRPr="00841AB8">
        <w:t xml:space="preserve">Информационная система принята в промышленную эксплуатацию. В результате внедрения </w:t>
      </w:r>
      <w:r w:rsidR="00B670ED">
        <w:t>«</w:t>
      </w:r>
      <w:r w:rsidRPr="00841AB8">
        <w:t>Хомнет:IFRS 17</w:t>
      </w:r>
      <w:r w:rsidR="00B670ED">
        <w:t>»</w:t>
      </w:r>
      <w:r w:rsidRPr="00841AB8">
        <w:t xml:space="preserve"> АО НПФ ВТБ Пенсионный фонд получило систему, в которой автоматизированы:</w:t>
      </w:r>
    </w:p>
    <w:p w14:paraId="7AD5AD58" w14:textId="77777777" w:rsidR="00BF14BB" w:rsidRPr="00841AB8" w:rsidRDefault="00BF14BB" w:rsidP="00BF14BB">
      <w:r w:rsidRPr="00841AB8">
        <w:t>1. расчеты по моделям BBA, VFA;</w:t>
      </w:r>
    </w:p>
    <w:p w14:paraId="7267F3F7" w14:textId="44EDC6D3" w:rsidR="00BF14BB" w:rsidRPr="00841AB8" w:rsidRDefault="00BF14BB" w:rsidP="00BF14BB">
      <w:r w:rsidRPr="00841AB8">
        <w:t xml:space="preserve">2. формирование бухгалтерских проводок и передача их в программу </w:t>
      </w:r>
      <w:r w:rsidR="00B670ED">
        <w:t>«</w:t>
      </w:r>
      <w:r w:rsidRPr="00841AB8">
        <w:t>Хомнет:НФО</w:t>
      </w:r>
      <w:r w:rsidR="00B670ED">
        <w:t>»</w:t>
      </w:r>
      <w:r w:rsidRPr="00841AB8">
        <w:t>;</w:t>
      </w:r>
    </w:p>
    <w:p w14:paraId="19073342" w14:textId="77777777" w:rsidR="00BF14BB" w:rsidRPr="00841AB8" w:rsidRDefault="00BF14BB" w:rsidP="00BF14BB">
      <w:r w:rsidRPr="00841AB8">
        <w:t>3. формирование пакета отчетности в соответствии с IFRS 9, IFRS 17;</w:t>
      </w:r>
    </w:p>
    <w:p w14:paraId="44462D70" w14:textId="77777777" w:rsidR="00BF14BB" w:rsidRPr="00841AB8" w:rsidRDefault="00BF14BB" w:rsidP="00BF14BB">
      <w:r w:rsidRPr="00841AB8">
        <w:t>4. сбор XBRL из учетной системы с учетом IFRS (МСФО).</w:t>
      </w:r>
    </w:p>
    <w:p w14:paraId="5349FFF2" w14:textId="679C994C" w:rsidR="00BF14BB" w:rsidRPr="00841AB8" w:rsidRDefault="00BF14BB" w:rsidP="00BF14BB">
      <w:r w:rsidRPr="00841AB8">
        <w:t xml:space="preserve">Пользователями информационной системы стали актуарии и сотрудники бухгалтерии. Специалисты ГК </w:t>
      </w:r>
      <w:r w:rsidR="00B670ED">
        <w:t>«</w:t>
      </w:r>
      <w:r w:rsidRPr="00841AB8">
        <w:t>Хомнет</w:t>
      </w:r>
      <w:r w:rsidR="00B670ED">
        <w:t>»</w:t>
      </w:r>
      <w:r w:rsidRPr="00841AB8">
        <w:t xml:space="preserve"> провели обучение пользователей. На данный момент осуществляется поддержка сотрудников НПФ ВТБ по методическим и техническим вопросам работы с программными продуктами.</w:t>
      </w:r>
    </w:p>
    <w:p w14:paraId="58ECD415" w14:textId="4E860392" w:rsidR="00BF14BB" w:rsidRPr="00841AB8" w:rsidRDefault="00B670ED" w:rsidP="00BF14BB">
      <w:r>
        <w:t>«</w:t>
      </w:r>
      <w:r w:rsidR="00BF14BB" w:rsidRPr="00841AB8">
        <w:t xml:space="preserve">Наш Фонд доволен сотрудничеством с ГК „Хомнет“. Внедрение специализированных программных продуктов обеспечило Фонду необходимый уровень прозрачности, точности и оперативности при подготовке отчетности, что особенно важно в условиях изменяющихся регуляторных требований к некредитным финансовым организациям. </w:t>
      </w:r>
      <w:r w:rsidR="00BF14BB" w:rsidRPr="00841AB8">
        <w:lastRenderedPageBreak/>
        <w:t>Мы планируем продолжать сотрудничество с ГК „Хомнет“</w:t>
      </w:r>
      <w:r>
        <w:t>«</w:t>
      </w:r>
      <w:r w:rsidR="00BF14BB" w:rsidRPr="00841AB8">
        <w:t>, — отметила Ваганова Тамара, Главный бухгалтер-директор департамента бухгалтерского учета и налогообложения АО НПФ ВТБ Пенсионный фонд.</w:t>
      </w:r>
    </w:p>
    <w:p w14:paraId="05AFED33" w14:textId="3F45E4F0" w:rsidR="00662A7A" w:rsidRPr="00841AB8" w:rsidRDefault="00BF14BB" w:rsidP="00BF14BB">
      <w:hyperlink r:id="rId10" w:history="1">
        <w:r w:rsidRPr="00841AB8">
          <w:rPr>
            <w:rStyle w:val="a3"/>
          </w:rPr>
          <w:t>https://www.novostiitkanala.ru/news/detail.php?ID=192556</w:t>
        </w:r>
      </w:hyperlink>
    </w:p>
    <w:p w14:paraId="70B8F289" w14:textId="0888065D" w:rsidR="00B919D5" w:rsidRPr="00841AB8" w:rsidRDefault="00B919D5" w:rsidP="00B919D5">
      <w:pPr>
        <w:pStyle w:val="2"/>
      </w:pPr>
      <w:bookmarkStart w:id="38" w:name="_Hlk215465946"/>
      <w:bookmarkStart w:id="39" w:name="_Toc215466772"/>
      <w:r w:rsidRPr="00841AB8">
        <w:t xml:space="preserve">АиФ - Югра, 28.11.2025, 50 тысяч человек участвуют в программе </w:t>
      </w:r>
      <w:r w:rsidR="00B670ED">
        <w:t>«</w:t>
      </w:r>
      <w:r w:rsidRPr="00841AB8">
        <w:t>Две пенсии для бюджетников Югры</w:t>
      </w:r>
      <w:r w:rsidR="00B670ED">
        <w:t>»</w:t>
      </w:r>
      <w:bookmarkEnd w:id="39"/>
    </w:p>
    <w:p w14:paraId="023D5820" w14:textId="748A03D8" w:rsidR="00B919D5" w:rsidRPr="00841AB8" w:rsidRDefault="00B919D5" w:rsidP="001F47CE">
      <w:pPr>
        <w:pStyle w:val="3"/>
      </w:pPr>
      <w:bookmarkStart w:id="40" w:name="_Toc215466773"/>
      <w:r w:rsidRPr="00841AB8">
        <w:t xml:space="preserve">Ханты-Мансийский НПФ с 2004 года реализует программу </w:t>
      </w:r>
      <w:r w:rsidR="00B670ED">
        <w:t>«</w:t>
      </w:r>
      <w:r w:rsidRPr="00841AB8">
        <w:t>Две пенсии для бюджетников Югры</w:t>
      </w:r>
      <w:r w:rsidR="00B670ED">
        <w:t>»</w:t>
      </w:r>
      <w:r w:rsidRPr="00841AB8">
        <w:t>. Участники программы копят дополнительную пенсию вместе с Правительством Югры. На сегодняшний день более 10 тысяч югорчан уже назначили выплаты.</w:t>
      </w:r>
      <w:bookmarkEnd w:id="40"/>
    </w:p>
    <w:p w14:paraId="066A7BE6" w14:textId="77777777" w:rsidR="00B919D5" w:rsidRPr="00841AB8" w:rsidRDefault="00B919D5" w:rsidP="00B919D5">
      <w:r w:rsidRPr="00841AB8">
        <w:t>В программе участвуют свыше 50 тысяч югорских бюджетников. Одна из них - работник здравоохранения Надежда Аркадьевна Попова. Она написала заявление в бухгалтерию своей организации, чтобы часть ее зарплаты ежемесячно переводили на пенсионный счет по договору дополнительного пенсионного обеспечения.</w:t>
      </w:r>
    </w:p>
    <w:p w14:paraId="3E1FE9D8" w14:textId="216A9626" w:rsidR="00B919D5" w:rsidRPr="00841AB8" w:rsidRDefault="00B670ED" w:rsidP="00B919D5">
      <w:r>
        <w:t>«</w:t>
      </w:r>
      <w:r w:rsidR="00B919D5" w:rsidRPr="00841AB8">
        <w:t>Взносы я перечисляю в фиксированной сумме ежемесячно. Это дисциплинирует, а сам процесс накопления делает прозрачным и удобным</w:t>
      </w:r>
      <w:r>
        <w:t>»</w:t>
      </w:r>
      <w:r w:rsidR="00B919D5" w:rsidRPr="00841AB8">
        <w:t>, - отмечает Надежда Попова. Главные цели Надежды Аркадьевны - помочь своим детям получить образование и обзавестись собственным жильём.</w:t>
      </w:r>
    </w:p>
    <w:p w14:paraId="695AD248" w14:textId="77777777" w:rsidR="00B919D5" w:rsidRPr="00841AB8" w:rsidRDefault="00B919D5" w:rsidP="00B919D5">
      <w:r w:rsidRPr="00841AB8">
        <w:t>Окружная пенсия с участием средств Правительства формируется, пока участник программы работает в бюджетной сфере Югры и перечисляет взносы на индивидуальный пенсионный счет.</w:t>
      </w:r>
    </w:p>
    <w:p w14:paraId="5C42085E" w14:textId="77777777" w:rsidR="00B919D5" w:rsidRPr="00841AB8" w:rsidRDefault="00B919D5" w:rsidP="00B919D5">
      <w:r w:rsidRPr="00841AB8">
        <w:t>Правительство Югры софинансирует взносы участников из окружного бюджета, а Ханты-Мансийский НПФ начисляет ежегодный доход. Одно из условий участия в программе - стаж работы в бюджетном учреждении Югры не менее пяти лет.</w:t>
      </w:r>
    </w:p>
    <w:p w14:paraId="6C47F3C9" w14:textId="6A8B00EC" w:rsidR="00B919D5" w:rsidRPr="00841AB8" w:rsidRDefault="00B919D5" w:rsidP="00B919D5">
      <w:r w:rsidRPr="00841AB8">
        <w:t xml:space="preserve">Заключить договор </w:t>
      </w:r>
      <w:r w:rsidR="00B670ED">
        <w:t>«</w:t>
      </w:r>
      <w:r w:rsidRPr="00841AB8">
        <w:t>Две пенсии для бюджетников Югры</w:t>
      </w:r>
      <w:r w:rsidR="00B670ED">
        <w:t>»</w:t>
      </w:r>
      <w:r w:rsidRPr="00841AB8">
        <w:t xml:space="preserve"> можно на сайте Ханты-Мансийского НПФ, нажав на кнопку </w:t>
      </w:r>
      <w:r w:rsidR="00B670ED">
        <w:t>«</w:t>
      </w:r>
      <w:r w:rsidRPr="00841AB8">
        <w:t>Стать клиентом</w:t>
      </w:r>
      <w:r w:rsidR="00B670ED">
        <w:t>»</w:t>
      </w:r>
      <w:r w:rsidRPr="00841AB8">
        <w:t>. Подробнее о программе можно узнать на сайте двепенсии.рф</w:t>
      </w:r>
    </w:p>
    <w:p w14:paraId="07D436A5" w14:textId="36A6C90E" w:rsidR="00B919D5" w:rsidRPr="00841AB8" w:rsidRDefault="00B919D5" w:rsidP="00B919D5">
      <w:hyperlink r:id="rId11" w:history="1">
        <w:r w:rsidRPr="00841AB8">
          <w:rPr>
            <w:rStyle w:val="a3"/>
          </w:rPr>
          <w:t>https://ugra.aif.ru/society/50-tysyach-chelovek-uchastvuyut-v-programme-dve-pensii-dlya-byudzhetnikov-yugry</w:t>
        </w:r>
      </w:hyperlink>
      <w:r w:rsidRPr="00841AB8">
        <w:t xml:space="preserve"> </w:t>
      </w:r>
    </w:p>
    <w:bookmarkEnd w:id="38"/>
    <w:p w14:paraId="0E16DB9B" w14:textId="77777777" w:rsidR="00AA2232" w:rsidRPr="00841AB8" w:rsidRDefault="00AA2232" w:rsidP="00AA2232"/>
    <w:p w14:paraId="3F3BD793" w14:textId="77777777" w:rsidR="00111D7C" w:rsidRPr="00841AB8" w:rsidRDefault="00111D7C" w:rsidP="00111D7C">
      <w:pPr>
        <w:pStyle w:val="10"/>
      </w:pPr>
      <w:bookmarkStart w:id="41" w:name="_Toc165991073"/>
      <w:bookmarkStart w:id="42" w:name="_Toc99271691"/>
      <w:bookmarkStart w:id="43" w:name="_Toc99318654"/>
      <w:bookmarkStart w:id="44" w:name="_Toc99318783"/>
      <w:bookmarkStart w:id="45" w:name="_Toc396864672"/>
      <w:bookmarkStart w:id="46" w:name="_Toc215466774"/>
      <w:r w:rsidRPr="00841AB8">
        <w:lastRenderedPageBreak/>
        <w:t>Программа долгосрочных сбережений</w:t>
      </w:r>
      <w:bookmarkEnd w:id="41"/>
      <w:bookmarkEnd w:id="46"/>
    </w:p>
    <w:p w14:paraId="7286E541" w14:textId="77777777" w:rsidR="000F117B" w:rsidRDefault="000F117B" w:rsidP="000F117B">
      <w:pPr>
        <w:pStyle w:val="2"/>
      </w:pPr>
      <w:bookmarkStart w:id="47" w:name="_Toc215466775"/>
      <w:r>
        <w:t>Коммерсантъ, Москва, 28.11.2025, Сбережения вышли на пенсию</w:t>
      </w:r>
      <w:bookmarkEnd w:id="47"/>
    </w:p>
    <w:p w14:paraId="3C15DFFB" w14:textId="3B1C07C3" w:rsidR="000F117B" w:rsidRDefault="000F117B" w:rsidP="001F47CE">
      <w:pPr>
        <w:pStyle w:val="3"/>
      </w:pPr>
      <w:bookmarkStart w:id="48" w:name="_Toc215466776"/>
      <w:r>
        <w:t xml:space="preserve">Клиенты пенсионных фондов в третьем квартале забрали почти 18 млрд руб., сформированных по программе долгосрочных сбережений (ПДС). Причем столь существенный объем выплат произошел фактически сразу после поступления на их счета средств по государственному софинансированию. Право на такое изъятие имеют лица, достигшие </w:t>
      </w:r>
      <w:r w:rsidR="00B670ED">
        <w:t>«</w:t>
      </w:r>
      <w:r>
        <w:t>прежнего</w:t>
      </w:r>
      <w:r w:rsidR="00B670ED">
        <w:t>»</w:t>
      </w:r>
      <w:r>
        <w:t xml:space="preserve"> пенсионного возраста, однако в результате они теряют право на получение софинансирования в дальнейшем. Впрочем, средства в НПФ продолжили рост, а количество участников ПДС превысило 6,7 млн человек. Тем не менее участники рынка считают, что необходимо настраивать клиентов на долгосрочное размещение средств.</w:t>
      </w:r>
      <w:bookmarkEnd w:id="48"/>
    </w:p>
    <w:p w14:paraId="2E3E7348" w14:textId="77777777" w:rsidR="000F117B" w:rsidRDefault="000F117B" w:rsidP="000F117B">
      <w:r>
        <w:t>Объем единовременных выплат по договорам долгосрочных сбережений в третьем квартале составил почти 18 млрд руб., увеличившись по сравнению со вторым кварталом в десять раз. Более того, этот объем почти сравнялся с выплатой в отчетном квартале негосударственных пенсий (22,5 млрд руб.). Об этом свидетельствуют данные Банка России, опубликованные на сайте. Единовременные выплаты за весь 2024 год составили 12 млрд руб.</w:t>
      </w:r>
    </w:p>
    <w:p w14:paraId="2CD9557E" w14:textId="6FA8C4CA" w:rsidR="000F117B" w:rsidRDefault="000F117B" w:rsidP="000F117B">
      <w:r>
        <w:t xml:space="preserve">Программа долгосрочных сбережений формально была запущена 1 января 2024 года, однако начала набирать темпы только с середины прошлого года (см. </w:t>
      </w:r>
      <w:r w:rsidR="00B670ED">
        <w:t>«</w:t>
      </w:r>
      <w:r>
        <w:t>Ъ</w:t>
      </w:r>
      <w:r w:rsidR="00B670ED">
        <w:t>»</w:t>
      </w:r>
      <w:r>
        <w:t xml:space="preserve"> от 10 июля 2024 года). Накопления по ней формируются за счет добровольных взносов физлиц и ранее сформированных ими пенсионных накоплений в рамках 15-летнего договора с НПФ. Для участников предусмотрено государственное софинансирование на сумму до 36 тыс. руб. в год при условии, что доходы клиента составляют до 80 тыс. руб. При больших доходах клиента для полного госсофинансирования объем вложенных средств должен быть значительно больше.</w:t>
      </w:r>
    </w:p>
    <w:p w14:paraId="28B18F6D" w14:textId="0F37F738" w:rsidR="000F117B" w:rsidRDefault="000F117B" w:rsidP="000F117B">
      <w:r>
        <w:t xml:space="preserve">Массовые выводы в отчетном квартале объясняются достижением многими участниками программы оснований для получения пенсионных отчислений - возраста 55 лет для женщин и 60 лет для мужчин. Порядок выплаты определяется условиями договора долгосрочных сбережений с НПФ, однако гражданин имеет право снять досрочно только собственные средства. Чтобы снять государственные накопления, необходимо либо достижение пенсионного возраста, либо потребность в особом лечении или потеря кормильца. </w:t>
      </w:r>
      <w:r w:rsidR="00B670ED">
        <w:t>«</w:t>
      </w:r>
      <w:r>
        <w:t>Важно понимать природу этих денег - не все выплаты сформированы из личных взносов, сделанных в 2024-2025 годах</w:t>
      </w:r>
      <w:r w:rsidR="00B670ED">
        <w:t>»</w:t>
      </w:r>
      <w:r>
        <w:t xml:space="preserve">,- поясняет директор инвестиционного управления НПФ </w:t>
      </w:r>
      <w:r w:rsidR="00B670ED">
        <w:t>«</w:t>
      </w:r>
      <w:r>
        <w:t>Газфонд Пенсионные накопления</w:t>
      </w:r>
      <w:r w:rsidR="00B670ED">
        <w:t>»</w:t>
      </w:r>
      <w:r>
        <w:t xml:space="preserve"> Юрий Мишуков.</w:t>
      </w:r>
    </w:p>
    <w:p w14:paraId="3ED81B78" w14:textId="00CAE2E8" w:rsidR="000F117B" w:rsidRDefault="000F117B" w:rsidP="000F117B">
      <w:r>
        <w:t xml:space="preserve">В августе Минфин впервые перечислил средства софинансирования за 2024 год участникам программы. Как отмечает в обзоре Банк России, </w:t>
      </w:r>
      <w:r w:rsidR="00B670ED">
        <w:t>«</w:t>
      </w:r>
      <w:r>
        <w:t>дополнительные стимулирующие взносы от государства</w:t>
      </w:r>
      <w:r w:rsidR="00B670ED">
        <w:t>»</w:t>
      </w:r>
      <w:r>
        <w:t xml:space="preserve"> в третьем квартале составили почти 52 млрд руб. Учитывая, что значительную часть участников программы составляют пенсионеры, которые не готовы вникать в особенности механизмов тех или иных продуктов, многие возрастные участники ПДС приняли решение о выводе средств из программы, отмечают участники рынка. По оценке </w:t>
      </w:r>
      <w:r w:rsidR="00B670ED">
        <w:t>«</w:t>
      </w:r>
      <w:r>
        <w:t>Ъ</w:t>
      </w:r>
      <w:r w:rsidR="00B670ED">
        <w:t>»</w:t>
      </w:r>
      <w:r>
        <w:t xml:space="preserve">, доля клиентов, получивших от государства </w:t>
      </w:r>
      <w:r>
        <w:lastRenderedPageBreak/>
        <w:t xml:space="preserve">максимальные 36 тыс. руб., составила около 40% от общего количества участников ПДС (см. </w:t>
      </w:r>
      <w:r w:rsidR="00B670ED">
        <w:t>«</w:t>
      </w:r>
      <w:r>
        <w:t>Ъ</w:t>
      </w:r>
      <w:r w:rsidR="00B670ED">
        <w:t>»</w:t>
      </w:r>
      <w:r>
        <w:t xml:space="preserve"> от 5 сентября).</w:t>
      </w:r>
    </w:p>
    <w:p w14:paraId="03A2A064" w14:textId="6160AB44" w:rsidR="000F117B" w:rsidRDefault="000F117B" w:rsidP="000F117B">
      <w:r>
        <w:t xml:space="preserve">Кроме того, оперативная информация по двум крупнейшим фондам (НПФ Сбербанка и </w:t>
      </w:r>
      <w:r w:rsidR="00B670ED">
        <w:t>«</w:t>
      </w:r>
      <w:r>
        <w:t>ВТБ Пенсионный фонд</w:t>
      </w:r>
      <w:r w:rsidR="00B670ED">
        <w:t>»</w:t>
      </w:r>
      <w:r>
        <w:t xml:space="preserve">, число участников программы на 31 октября составляло 6,3 млн человек) показала значительное замедление показателей ПДС в сентябре, то есть после получения средств по софинансированию. Так, в НПФ Сбербанка объем поступлений сократился в два раза по сравнению с предшествующими месяцами, а в </w:t>
      </w:r>
      <w:r w:rsidR="00B670ED">
        <w:t>«</w:t>
      </w:r>
      <w:r>
        <w:t>ВТБ Пенсионном фонде</w:t>
      </w:r>
      <w:r w:rsidR="00B670ED">
        <w:t>»</w:t>
      </w:r>
      <w:r>
        <w:t xml:space="preserve"> число участников программы и вовсе сократилось почти на 14 тыс. человек. В самих фондах не ответили на запрос </w:t>
      </w:r>
      <w:r w:rsidR="00B670ED">
        <w:t>«</w:t>
      </w:r>
      <w:r>
        <w:t>Ъ</w:t>
      </w:r>
      <w:r w:rsidR="00B670ED">
        <w:t>»</w:t>
      </w:r>
      <w:r>
        <w:t>.</w:t>
      </w:r>
    </w:p>
    <w:p w14:paraId="10EFCEFC" w14:textId="710C4006" w:rsidR="000F117B" w:rsidRDefault="00B670ED" w:rsidP="000F117B">
      <w:r>
        <w:t>«</w:t>
      </w:r>
      <w:r w:rsidR="000F117B">
        <w:t>Большинство таких клиентов даже не задумываются о том, что навсегда потеряют возможность получить госсофинансирование</w:t>
      </w:r>
      <w:r>
        <w:t>»</w:t>
      </w:r>
      <w:r w:rsidR="000F117B">
        <w:t>,</w:t>
      </w:r>
      <w:r w:rsidR="0084720E">
        <w:t xml:space="preserve"> </w:t>
      </w:r>
      <w:r w:rsidR="000F117B">
        <w:t xml:space="preserve">- отмечает собеседник </w:t>
      </w:r>
      <w:r>
        <w:t>«</w:t>
      </w:r>
      <w:r w:rsidR="000F117B">
        <w:t>Ъ</w:t>
      </w:r>
      <w:r>
        <w:t>»</w:t>
      </w:r>
      <w:r w:rsidR="000F117B">
        <w:t xml:space="preserve"> на пенсионном рынке.</w:t>
      </w:r>
    </w:p>
    <w:p w14:paraId="5AE444EE" w14:textId="060D7B33" w:rsidR="000F117B" w:rsidRDefault="000F117B" w:rsidP="000F117B">
      <w:r>
        <w:t xml:space="preserve">Впрочем, показатели отчетного квартала свидетельствуют о сохранении притока средств в НПФ. Согласно </w:t>
      </w:r>
      <w:r w:rsidR="00B670ED">
        <w:t>«</w:t>
      </w:r>
      <w:r>
        <w:t>Обзору ключевых показателей НПФ</w:t>
      </w:r>
      <w:r w:rsidR="00B670ED">
        <w:t>»</w:t>
      </w:r>
      <w:r>
        <w:t xml:space="preserve"> Банка России, совокупный объем пенсионных средств на 30 сентября достиг 9 трлн руб. (рост на 4,3% за квартал). При этом объем средств пенсионных накоплений в НПФ составил 3,6 трлн руб. (+2,2%), в СФР - 2,8 трлн руб. (+3,8%), объем пенсионных резервов (в расчет которых входят и средства ПДС) достиг 2,7 трлн руб. (+7,6%). В частности, с начала года приток средств по программе ПДС превысил 263 млрд руб.</w:t>
      </w:r>
    </w:p>
    <w:p w14:paraId="02353ED3" w14:textId="6EBA51F3" w:rsidR="000F117B" w:rsidRDefault="000F117B" w:rsidP="000F117B">
      <w:r>
        <w:t xml:space="preserve">По мнению экспертов, необходимо обращать внимание клиентов фондов, что их активы в НПФ являются в первую очередь долгосрочными сбережениями, а не краткосрочной альтернативой депозитам. Тем более что после снятия средств государственного софинансирования они теряют право на него в дальнейшем. </w:t>
      </w:r>
      <w:r w:rsidR="00B670ED">
        <w:t>«</w:t>
      </w:r>
      <w:r>
        <w:t xml:space="preserve">Можно предположить, что клиенты вкладывают не последние деньги и у них нет критической потребности забрать деньги сегодня. Поэтому надо формировать у них привычку </w:t>
      </w:r>
      <w:r w:rsidR="00B670ED">
        <w:t>«</w:t>
      </w:r>
      <w:r>
        <w:t>копить вдолгую</w:t>
      </w:r>
      <w:r w:rsidR="00B670ED">
        <w:t>»«</w:t>
      </w:r>
      <w:r>
        <w:t xml:space="preserve">,- считает гендиректор </w:t>
      </w:r>
      <w:r w:rsidR="00B670ED">
        <w:t>«</w:t>
      </w:r>
      <w:r>
        <w:t>Альфа НПФ</w:t>
      </w:r>
      <w:r w:rsidR="00B670ED">
        <w:t>»</w:t>
      </w:r>
      <w:r>
        <w:t xml:space="preserve"> Лариса Горчаковская.</w:t>
      </w:r>
    </w:p>
    <w:p w14:paraId="4F379410" w14:textId="6C5F5450" w:rsidR="000F117B" w:rsidRDefault="000F117B" w:rsidP="000F117B">
      <w:hyperlink r:id="rId12" w:history="1">
        <w:r w:rsidRPr="008F37AA">
          <w:rPr>
            <w:rStyle w:val="a3"/>
          </w:rPr>
          <w:t>https://www.kommersant.ru/doc/8247420</w:t>
        </w:r>
      </w:hyperlink>
      <w:r>
        <w:t xml:space="preserve"> </w:t>
      </w:r>
    </w:p>
    <w:p w14:paraId="7C57E941" w14:textId="55E3162B" w:rsidR="00DE2C12" w:rsidRDefault="00DE2C12" w:rsidP="00DE2C12">
      <w:pPr>
        <w:pStyle w:val="2"/>
      </w:pPr>
      <w:bookmarkStart w:id="49" w:name="ф9"/>
      <w:bookmarkStart w:id="50" w:name="_Toc215466777"/>
      <w:bookmarkEnd w:id="49"/>
      <w:r>
        <w:t>Frank Media, 28.11.2025, Пенсионеры вывели 18 млрд рублей из ПДС, получив софинансирование от государства</w:t>
      </w:r>
      <w:bookmarkEnd w:id="50"/>
    </w:p>
    <w:p w14:paraId="539C564D" w14:textId="51AA2D30" w:rsidR="00DE2C12" w:rsidRDefault="00DE2C12" w:rsidP="001F47CE">
      <w:pPr>
        <w:pStyle w:val="3"/>
      </w:pPr>
      <w:bookmarkStart w:id="51" w:name="_Toc215466778"/>
      <w:r>
        <w:t xml:space="preserve">Россияне вывели 17,9 млрд рублей из программы долгосрочных сбережений (ПДС) в третьем квартале 2025 года, следует из опубликованной статистики Центробанка. Как рассказали Frank Media два источника в отрасли, пенсионеры и предпенсионеры выводили средства из программы после получения софинансирования от государства. Этот тренд подтвердил представитель одного из крупных игроков — НПФ </w:t>
      </w:r>
      <w:r w:rsidR="00B670ED">
        <w:t>«</w:t>
      </w:r>
      <w:r>
        <w:t>Газфонд ПН</w:t>
      </w:r>
      <w:r w:rsidR="00B670ED">
        <w:t>»</w:t>
      </w:r>
      <w:r>
        <w:t>.</w:t>
      </w:r>
      <w:bookmarkEnd w:id="51"/>
    </w:p>
    <w:p w14:paraId="2FA7B332" w14:textId="77777777" w:rsidR="00DE2C12" w:rsidRDefault="00DE2C12" w:rsidP="00DE2C12">
      <w:r>
        <w:t>Frank Media направили запрос в крупнейшие негосударственные пенсионные фонды (НПФ), операторов ПДС. Однако они воздержались от комментариев.</w:t>
      </w:r>
    </w:p>
    <w:p w14:paraId="4F925C3B" w14:textId="77777777" w:rsidR="00DE2C12" w:rsidRDefault="00DE2C12" w:rsidP="00DE2C12">
      <w:r>
        <w:t>Старики-разбойники</w:t>
      </w:r>
    </w:p>
    <w:p w14:paraId="3CE91FD2" w14:textId="3E4425C8" w:rsidR="00DE2C12" w:rsidRDefault="00DE2C12" w:rsidP="00DE2C12">
      <w:r>
        <w:t xml:space="preserve">В конце 2024 года многие пенсионеры вступали в ПДС, чтобы получить софинансирование и сразу после этого забрать всю сумму целиком, тем самым получив до 100% доходности на свои вложения, рассказывала финансовый юрист Виктория Шергина. Дополнительные взносы от государства действительно стимулировали </w:t>
      </w:r>
      <w:r>
        <w:lastRenderedPageBreak/>
        <w:t xml:space="preserve">обратиться за выплатами клиентов, которые уже достигли возраста, дающего на то основания (55 лет для женщин и 60 лет для мужчин), подтвердил директор по продукту НПФ </w:t>
      </w:r>
      <w:r w:rsidR="00B670ED">
        <w:t>«</w:t>
      </w:r>
      <w:r>
        <w:t>Газфонд ПН</w:t>
      </w:r>
      <w:r w:rsidR="00B670ED">
        <w:t>»</w:t>
      </w:r>
      <w:r>
        <w:t xml:space="preserve"> Владислав Кондрашов.</w:t>
      </w:r>
    </w:p>
    <w:p w14:paraId="567693B4" w14:textId="167E1B83" w:rsidR="00DE2C12" w:rsidRDefault="00DE2C12" w:rsidP="00DE2C12">
      <w:r>
        <w:t xml:space="preserve">Кроме того, пенсионеры могли использовать ПДС, чтобы вывести пенсионные накопления. </w:t>
      </w:r>
      <w:r w:rsidR="00B670ED">
        <w:t>«</w:t>
      </w:r>
      <w:r>
        <w:t>Не все выплаты сформированы из личных взносов, сделанных в 2024-2025 годах. Существенная масса — выплаты ранее сформированных пенсионных накоплений, которые участники перевели в ПДС</w:t>
      </w:r>
      <w:r w:rsidR="00B670ED">
        <w:t>»</w:t>
      </w:r>
      <w:r>
        <w:t xml:space="preserve">, — отметил Кондрашов. По его словам, предпенсионеры </w:t>
      </w:r>
      <w:r w:rsidR="00B670ED">
        <w:t>«</w:t>
      </w:r>
      <w:r>
        <w:t>увидели в ПДС более гибкий и выгодный механизм для получения своих, уже заработанных денег</w:t>
      </w:r>
      <w:r w:rsidR="00B670ED">
        <w:t>»</w:t>
      </w:r>
      <w:r>
        <w:t>.</w:t>
      </w:r>
    </w:p>
    <w:p w14:paraId="1E0D471F" w14:textId="686504B9" w:rsidR="00DE2C12" w:rsidRDefault="00DE2C12" w:rsidP="00DE2C12">
      <w:r>
        <w:t xml:space="preserve">По словам источников Frank Media, с таким поведением клиентов столкнулись в основном два крупнейших оператора ПДС, негосударственные пенсионные фонды (НПФ) </w:t>
      </w:r>
      <w:r w:rsidR="00B670ED">
        <w:t>«</w:t>
      </w:r>
      <w:r>
        <w:t>Сбера</w:t>
      </w:r>
      <w:r w:rsidR="00B670ED">
        <w:t>»</w:t>
      </w:r>
      <w:r>
        <w:t xml:space="preserve"> и ВТБ.</w:t>
      </w:r>
    </w:p>
    <w:p w14:paraId="7E6E24DC" w14:textId="29538A52" w:rsidR="00DE2C12" w:rsidRDefault="00DE2C12" w:rsidP="00DE2C12">
      <w:r>
        <w:t xml:space="preserve">Массовый выход из программы мог быть связан с тем, что часть клиентов неверно поняли условия продукта, считают они. </w:t>
      </w:r>
      <w:r w:rsidR="00B670ED">
        <w:t>«</w:t>
      </w:r>
      <w:r>
        <w:t xml:space="preserve">Не хочется говорить слово </w:t>
      </w:r>
      <w:r w:rsidR="00B670ED">
        <w:t>«</w:t>
      </w:r>
      <w:r>
        <w:t>мисселинг</w:t>
      </w:r>
      <w:r w:rsidR="00B670ED">
        <w:t>»«</w:t>
      </w:r>
      <w:r>
        <w:t>, — отметил собеседник на рынке. Так, некоторые граждане заключали множество договоров с разными НПФ, думая, что получат софинансирование по всем. При этом настолько крупного вывода средств не ожидали даже сами НПФ, отметил собеседник в Минфине. По его словам, чтобы остановить происходящее, министерство предлагало фондам объяснять гражданам, что после выхода из программы они не смогут вернуться в нее и вновь получить софинансирование — этого ограничения часть клиентов также не понимала.</w:t>
      </w:r>
    </w:p>
    <w:p w14:paraId="6288F964" w14:textId="77777777" w:rsidR="00DE2C12" w:rsidRDefault="00DE2C12" w:rsidP="00DE2C12">
      <w:r>
        <w:t>В результате, с января по октябрь сумма единовременных выплат по договорам долгосрочных сбережений (ДДС) выросла почти в 10 раз: с 2,4 млрд на конец июня до 20,3 млрд рублей на конец сентября.</w:t>
      </w:r>
    </w:p>
    <w:p w14:paraId="3BD459B4" w14:textId="77777777" w:rsidR="00DE2C12" w:rsidRDefault="00DE2C12" w:rsidP="00DE2C12">
      <w:r>
        <w:t>Почему пенсионеры могли уйти</w:t>
      </w:r>
    </w:p>
    <w:p w14:paraId="5C822934" w14:textId="5AAD8504" w:rsidR="00DE2C12" w:rsidRDefault="00DE2C12" w:rsidP="00DE2C12">
      <w:r>
        <w:t xml:space="preserve">ПДС нередко продавали людям старшего возраста под видом </w:t>
      </w:r>
      <w:r w:rsidR="00B670ED">
        <w:t>«</w:t>
      </w:r>
      <w:r>
        <w:t>вклада с господдержкой</w:t>
      </w:r>
      <w:r w:rsidR="00B670ED">
        <w:t>»</w:t>
      </w:r>
      <w:r>
        <w:t>, обещая удвоить сумму вложений через год. Так что часть участников программы изначально не рассчитывала держать средства 15 лет, как этого хотели власти.</w:t>
      </w:r>
    </w:p>
    <w:p w14:paraId="08738F6E" w14:textId="77777777" w:rsidR="00DE2C12" w:rsidRDefault="00DE2C12" w:rsidP="00DE2C12">
      <w:r>
        <w:t>Договор долгосрочных сбережений допускает снятие средств единовременно. Такая возможность, по закону, предоставляется в двух случаях:</w:t>
      </w:r>
    </w:p>
    <w:p w14:paraId="545212C7" w14:textId="77777777" w:rsidR="00DE2C12" w:rsidRDefault="00DE2C12" w:rsidP="00DE2C12">
      <w:r>
        <w:t>после 15 лет участия в программе;</w:t>
      </w:r>
    </w:p>
    <w:p w14:paraId="6BA72F63" w14:textId="77777777" w:rsidR="00DE2C12" w:rsidRDefault="00DE2C12" w:rsidP="00DE2C12">
      <w:r>
        <w:t>после достижения 55 лет для женщин и 60 лет для мужчин. При этом второе условие осложнено дополнительным ограничением: накопленная на счете ПДС сумма не должна превышать лимита, привязанного к прожиточному минимуму пенсионеров и ожидаемой продолжительности жизни.</w:t>
      </w:r>
    </w:p>
    <w:p w14:paraId="07D1D3AB" w14:textId="021022B1" w:rsidR="00DE2C12" w:rsidRDefault="00DE2C12" w:rsidP="00DE2C12">
      <w:r>
        <w:t xml:space="preserve">Этот лимит меняется в зависимости от сроков и обстоятельств. По подсчетам аналитика инвесткомпании </w:t>
      </w:r>
      <w:r w:rsidR="00B670ED">
        <w:t>«</w:t>
      </w:r>
      <w:r>
        <w:t>Велес капитал</w:t>
      </w:r>
      <w:r w:rsidR="00B670ED">
        <w:t>»</w:t>
      </w:r>
      <w:r>
        <w:t xml:space="preserve"> Сергея Жителева, в 2025 году для мужчин средства на ПДС не должны быть больше 385,7 тысяч рублей, а для женщин — 553,9 тысяч рублей. В противном случае, забрать все деньги сразу не получится, и будет назначен один из видов ежемесячной периодической выплаты.</w:t>
      </w:r>
    </w:p>
    <w:p w14:paraId="17B1ED6A" w14:textId="77777777" w:rsidR="00DE2C12" w:rsidRDefault="00DE2C12" w:rsidP="00DE2C12">
      <w:r>
        <w:t xml:space="preserve">Есть еще один способ вывести средства: расторгнуть договор и получить выкупную сумму, часто с потерей инвестдохода и даже части личного взноса. Таким способом в </w:t>
      </w:r>
      <w:r>
        <w:lastRenderedPageBreak/>
        <w:t>третьем квартале из ПДС было снято 2,9 млрд рублей, что близко к уровням предыдущих двух кварталов (2,4 во втором и 3,8 в первом).</w:t>
      </w:r>
    </w:p>
    <w:p w14:paraId="1FEDA804" w14:textId="0941D88A" w:rsidR="00DE2C12" w:rsidRDefault="00B670ED" w:rsidP="00DE2C12">
      <w:r>
        <w:t>«</w:t>
      </w:r>
      <w:r w:rsidR="00DE2C12">
        <w:t>Системная проблема</w:t>
      </w:r>
      <w:r>
        <w:t>»</w:t>
      </w:r>
    </w:p>
    <w:p w14:paraId="7B53773E" w14:textId="77777777" w:rsidR="00DE2C12" w:rsidRDefault="00DE2C12" w:rsidP="00DE2C12">
      <w:r>
        <w:t>Исходя из перечисленных условий ПДС, такой крупный вывод средств стал возможен, поскольку многие клиенты уже достигли возраста, необходимого для снятия средств. В октябре замминистра финансов Алексей Чебесков сообщил, что доля предпенсионеров и пенсионеров среди участников ПДС составляет около 60%.</w:t>
      </w:r>
    </w:p>
    <w:p w14:paraId="4C1284E7" w14:textId="42535BB9" w:rsidR="00DE2C12" w:rsidRDefault="00B670ED" w:rsidP="00DE2C12">
      <w:r>
        <w:t>«</w:t>
      </w:r>
      <w:r w:rsidR="00DE2C12">
        <w:t>Если доля участников ПДС выше за счет тех, кто софинансирование, которое обеспечивается возможностями бюджета, может сразу снять, то это какая-то системная проблема. &lt;…&gt; Надо подумать, как с этой проблемой быть</w:t>
      </w:r>
      <w:r>
        <w:t>»</w:t>
      </w:r>
      <w:r w:rsidR="00DE2C12">
        <w:t>, — заявлял на этой неделе президент НАПФ Сергей Беляков. Пока, по его словам, дополнительные ограничения инструмента не обсуждаются.</w:t>
      </w:r>
    </w:p>
    <w:p w14:paraId="7D8163A9" w14:textId="77777777" w:rsidR="00DE2C12" w:rsidRDefault="00DE2C12" w:rsidP="00DE2C12">
      <w:r>
        <w:t>Всего, по данным ЦБ, на 1 октября в ПДС удалось привлечь 512,7 млрд рублей. Софинансирование было начислено гражданам, которые вступили в программу в 2024 году.</w:t>
      </w:r>
    </w:p>
    <w:p w14:paraId="67D9511D" w14:textId="77777777" w:rsidR="00DE2C12" w:rsidRDefault="00DE2C12" w:rsidP="00DE2C12">
      <w:r>
        <w:t>Президент России Владимир Путин ставил перед рынком цель собрать на ПДС не менее 250 млрд рублей в 2024 году, достигнуть ее не удалось. В 2026 году средства на ПДС должны составить уже 1% ВВП.</w:t>
      </w:r>
    </w:p>
    <w:p w14:paraId="190247B5" w14:textId="4F3A726E" w:rsidR="00DE2C12" w:rsidRPr="00841AB8" w:rsidRDefault="00DE2C12" w:rsidP="00DE2C12">
      <w:hyperlink r:id="rId13" w:history="1">
        <w:r w:rsidRPr="009360D2">
          <w:rPr>
            <w:rStyle w:val="a3"/>
          </w:rPr>
          <w:t>https://frankmedia.ru/249275</w:t>
        </w:r>
      </w:hyperlink>
      <w:r>
        <w:t xml:space="preserve"> </w:t>
      </w:r>
    </w:p>
    <w:p w14:paraId="64EA3EBE" w14:textId="77777777" w:rsidR="000F117B" w:rsidRPr="00841AB8" w:rsidRDefault="000F117B" w:rsidP="000F117B">
      <w:pPr>
        <w:pStyle w:val="2"/>
      </w:pPr>
      <w:bookmarkStart w:id="52" w:name="ф3"/>
      <w:bookmarkStart w:id="53" w:name="_Hlk215466105"/>
      <w:bookmarkStart w:id="54" w:name="_Toc215466779"/>
      <w:bookmarkEnd w:id="52"/>
      <w:r w:rsidRPr="00841AB8">
        <w:t>Рамблер-Финансы, 28.11.2025, ПДС против инфляции: стратегии сохранения реальной стоимости пенсионных накоплений</w:t>
      </w:r>
      <w:bookmarkEnd w:id="54"/>
    </w:p>
    <w:p w14:paraId="0975E59B" w14:textId="77777777" w:rsidR="000F117B" w:rsidRPr="00841AB8" w:rsidRDefault="000F117B" w:rsidP="001F47CE">
      <w:pPr>
        <w:pStyle w:val="3"/>
      </w:pPr>
      <w:bookmarkStart w:id="55" w:name="_Toc215466780"/>
      <w:r w:rsidRPr="00841AB8">
        <w:t>Инфляция снижает покупательную способность денег. Если пенсионные накопления не работают или приносят небольшой доход, их реальная стоимость ежегодно уменьшается. Рассмотрим, какие стратегии можно использовать для сохранения стоимости накопительной пенсии и какую из них лучше выбрать.</w:t>
      </w:r>
      <w:bookmarkEnd w:id="55"/>
    </w:p>
    <w:p w14:paraId="0AF611FA" w14:textId="77777777" w:rsidR="000F117B" w:rsidRPr="00841AB8" w:rsidRDefault="000F117B" w:rsidP="000F117B">
      <w:r w:rsidRPr="00841AB8">
        <w:t>У кого есть накопления и как о них узнать</w:t>
      </w:r>
    </w:p>
    <w:p w14:paraId="1D1C4CCF" w14:textId="77777777" w:rsidR="000F117B" w:rsidRPr="00841AB8" w:rsidRDefault="000F117B" w:rsidP="000F117B">
      <w:r w:rsidRPr="00841AB8">
        <w:t>Право на накопительную пенсию имеют люди, работавшие с 2002 по 2013 год. А также те, кто делал пенсионные взносы самостоятельно.</w:t>
      </w:r>
    </w:p>
    <w:p w14:paraId="61BB6263" w14:textId="77777777" w:rsidR="000F117B" w:rsidRPr="00841AB8" w:rsidRDefault="000F117B" w:rsidP="000F117B">
      <w:r w:rsidRPr="00841AB8">
        <w:t>За размещение накопительной пенсии отвечает Социальный фонд (СФР) или негосударственные пенсионные фонды (НПФ). Узнать её размер и место хранения можно:</w:t>
      </w:r>
    </w:p>
    <w:p w14:paraId="6CBA4ADA" w14:textId="2A160293" w:rsidR="000F117B" w:rsidRPr="00841AB8" w:rsidRDefault="000F117B" w:rsidP="000F117B">
      <w:r w:rsidRPr="00841AB8">
        <w:t xml:space="preserve">На Госуслугах. Пройдите авторизацию в сервисе, в блоке </w:t>
      </w:r>
      <w:r w:rsidR="00B670ED">
        <w:t>«</w:t>
      </w:r>
      <w:r w:rsidRPr="00841AB8">
        <w:t>Пенсии, пособия</w:t>
      </w:r>
      <w:r w:rsidR="00B670ED">
        <w:t>»</w:t>
      </w:r>
      <w:r w:rsidRPr="00841AB8">
        <w:t xml:space="preserve"> запросите выписку из СФР. В течение дня справка появится в вашем кабинете.</w:t>
      </w:r>
    </w:p>
    <w:p w14:paraId="41D673B3" w14:textId="77777777" w:rsidR="000F117B" w:rsidRPr="00841AB8" w:rsidRDefault="000F117B" w:rsidP="000F117B">
      <w:r w:rsidRPr="00841AB8">
        <w:t>В СФР. Обратитесь в офис соцфонда с документом, удостоверяющим личность, и СНИЛС. Сведения предоставят в день обращения.</w:t>
      </w:r>
    </w:p>
    <w:p w14:paraId="5B216015" w14:textId="77777777" w:rsidR="000F117B" w:rsidRPr="00841AB8" w:rsidRDefault="000F117B" w:rsidP="000F117B">
      <w:r w:rsidRPr="00841AB8">
        <w:t>Через многофункциональный центр (МФЦ). Посетите МФЦ с паспортом и СНИЛС. Справка будет готова в течение 10 дней.</w:t>
      </w:r>
    </w:p>
    <w:p w14:paraId="2A6FFF77" w14:textId="77777777" w:rsidR="000F117B" w:rsidRPr="00841AB8" w:rsidRDefault="000F117B" w:rsidP="000F117B">
      <w:r w:rsidRPr="00841AB8">
        <w:lastRenderedPageBreak/>
        <w:t>Стратегии управления накопительной пенсией</w:t>
      </w:r>
    </w:p>
    <w:p w14:paraId="25A8390C" w14:textId="77777777" w:rsidR="000F117B" w:rsidRPr="00841AB8" w:rsidRDefault="000F117B" w:rsidP="000F117B">
      <w:r w:rsidRPr="00841AB8">
        <w:t>Средства накопительной пенсии были заморожены на счетах граждан в 2014 году. Поэтому просто так забрать их нельзя, но можно управлять.</w:t>
      </w:r>
    </w:p>
    <w:p w14:paraId="41A13968" w14:textId="77777777" w:rsidR="000F117B" w:rsidRPr="00841AB8" w:rsidRDefault="000F117B" w:rsidP="000F117B">
      <w:r w:rsidRPr="00841AB8">
        <w:t>Есть 3 стратегии: оставить деньги в СФР, перевести в НПФ по программе обязательного пенсионного страхования (ОПС) или в программу долгосрочных сбережений (ПДС). Рассмотрим особенности каждой стратегии.</w:t>
      </w:r>
    </w:p>
    <w:p w14:paraId="61241F86" w14:textId="77777777" w:rsidR="000F117B" w:rsidRPr="00841AB8" w:rsidRDefault="000F117B" w:rsidP="000F117B">
      <w:r w:rsidRPr="00841AB8">
        <w:t>Деньги в СФР</w:t>
      </w:r>
    </w:p>
    <w:p w14:paraId="41DA423A" w14:textId="77777777" w:rsidR="000F117B" w:rsidRPr="00841AB8" w:rsidRDefault="000F117B" w:rsidP="000F117B">
      <w:r w:rsidRPr="00841AB8">
        <w:t>Если вы не подавали заявление на перечисление накопленных средств в НПФ, они остались в СФР и находятся под управлением госструктуры — ВЭБ.РФ.</w:t>
      </w:r>
    </w:p>
    <w:p w14:paraId="6D2B9025" w14:textId="77777777" w:rsidR="000F117B" w:rsidRPr="00841AB8" w:rsidRDefault="000F117B" w:rsidP="000F117B">
      <w:r w:rsidRPr="00841AB8">
        <w:t>Средства накоплений, хранящиеся в СФР, вложены в государственные облигации и другие низкорисковые инструменты — облигации крупнейших российских компаний, депозиты. Таким образом к накоплениям добавляется доход от управления и сумма на счёте постепенно растёт.</w:t>
      </w:r>
    </w:p>
    <w:p w14:paraId="3B45DCEB" w14:textId="77777777" w:rsidR="000F117B" w:rsidRPr="00841AB8" w:rsidRDefault="000F117B" w:rsidP="000F117B">
      <w:r w:rsidRPr="00841AB8">
        <w:t>Ольга Дайнеко</w:t>
      </w:r>
    </w:p>
    <w:p w14:paraId="0238F86B" w14:textId="5302AE1F" w:rsidR="000F117B" w:rsidRPr="00841AB8" w:rsidRDefault="000F117B" w:rsidP="000F117B">
      <w:r w:rsidRPr="00841AB8">
        <w:t xml:space="preserve">эксперт проекта НИФИ Минфина России </w:t>
      </w:r>
      <w:r w:rsidR="00B670ED">
        <w:t>«</w:t>
      </w:r>
      <w:r w:rsidRPr="00841AB8">
        <w:t>Моифинансы.рф</w:t>
      </w:r>
      <w:r w:rsidR="00B670ED">
        <w:t>»</w:t>
      </w:r>
    </w:p>
    <w:p w14:paraId="5E9EDA90" w14:textId="77777777" w:rsidR="000F117B" w:rsidRPr="00841AB8" w:rsidRDefault="000F117B" w:rsidP="000F117B">
      <w:r w:rsidRPr="00841AB8">
        <w:t>По результатам 2024 года доходность инвестирования портфеля СФР составила 8,1%. Этот показатель ниже уровне инфляции в 2024 году (9,52%). Однако по итогам первого полугодия 2025 года ситуация изменилась: при уровне инфляции в 4,2% доходность портфеля СФР составила 18,4%.</w:t>
      </w:r>
    </w:p>
    <w:p w14:paraId="0F33C147" w14:textId="10F5435C" w:rsidR="000F117B" w:rsidRPr="00841AB8" w:rsidRDefault="000F117B" w:rsidP="000F117B">
      <w:r w:rsidRPr="00841AB8">
        <w:t xml:space="preserve">Плюсы и минусы хранения средств в СФР назвал начальник аналитического отдела инвесткомпании </w:t>
      </w:r>
      <w:r w:rsidR="00B670ED">
        <w:t>«</w:t>
      </w:r>
      <w:r w:rsidRPr="00841AB8">
        <w:t>Риком-Траст</w:t>
      </w:r>
      <w:r w:rsidR="00B670ED">
        <w:t>»</w:t>
      </w:r>
      <w:r w:rsidRPr="00841AB8">
        <w:t>, к. э. н. Олег Абелев:</w:t>
      </w:r>
    </w:p>
    <w:p w14:paraId="4F8A67AE" w14:textId="77777777" w:rsidR="000F117B" w:rsidRPr="00841AB8" w:rsidRDefault="000F117B" w:rsidP="000F117B">
      <w:r w:rsidRPr="00841AB8">
        <w:t>Государственная гарантия. В отличие от НПФ, СФР не может обанкротиться или лишиться лицензии, так как это государственная структура.</w:t>
      </w:r>
    </w:p>
    <w:p w14:paraId="0BB86278" w14:textId="77777777" w:rsidR="000F117B" w:rsidRPr="00841AB8" w:rsidRDefault="000F117B" w:rsidP="000F117B">
      <w:r w:rsidRPr="00841AB8">
        <w:t>Удобство. Не нужно принимать никаких решений, выбирать компанию, которой можно доверить управление деньгами. Накопления автоматически хранятся в СФР.</w:t>
      </w:r>
    </w:p>
    <w:p w14:paraId="3BA64A6B" w14:textId="77777777" w:rsidR="000F117B" w:rsidRPr="00841AB8" w:rsidRDefault="000F117B" w:rsidP="000F117B">
      <w:r w:rsidRPr="00841AB8">
        <w:t>Надёжные инвестиционные инструменты. Соцфонд вкладывает деньги в низкорисковые активы.</w:t>
      </w:r>
    </w:p>
    <w:p w14:paraId="7581C6E1" w14:textId="77777777" w:rsidR="000F117B" w:rsidRPr="00841AB8" w:rsidRDefault="000F117B" w:rsidP="000F117B">
      <w:r w:rsidRPr="00841AB8">
        <w:t>Недостатки:</w:t>
      </w:r>
    </w:p>
    <w:p w14:paraId="0EB7A80B" w14:textId="77777777" w:rsidR="000F117B" w:rsidRPr="00841AB8" w:rsidRDefault="000F117B" w:rsidP="000F117B">
      <w:r w:rsidRPr="00841AB8">
        <w:t>Ограниченные возможности воспользоваться накоплениями. Право на выплату средств возникает при соблюдении двух условий: достижение мужчиной 60-летия, женщиной — 55-летия, наличие стажа и пенсионных баллов для получения страховой пенсии.</w:t>
      </w:r>
    </w:p>
    <w:p w14:paraId="36B65CAD" w14:textId="77777777" w:rsidR="000F117B" w:rsidRPr="00841AB8" w:rsidRDefault="000F117B" w:rsidP="000F117B">
      <w:r w:rsidRPr="00841AB8">
        <w:t>Консервативная инвестиционная стратегия. Инвестиционные инструменты СФР надёжные, но потенциально менее доходные. Поэтому покупательная способность накоплений может снижаться.</w:t>
      </w:r>
    </w:p>
    <w:p w14:paraId="0D0E38E9" w14:textId="77777777" w:rsidR="000F117B" w:rsidRPr="00841AB8" w:rsidRDefault="000F117B" w:rsidP="000F117B">
      <w:r w:rsidRPr="00841AB8">
        <w:t>Отсутствие пополнения. Пополнения счетов приостановлены, что снижает потенциальную доходность пенсионных накоплений.</w:t>
      </w:r>
    </w:p>
    <w:p w14:paraId="75A9F0DF" w14:textId="77777777" w:rsidR="000F117B" w:rsidRPr="00841AB8" w:rsidRDefault="000F117B" w:rsidP="000F117B">
      <w:r w:rsidRPr="00841AB8">
        <w:t>Деньги в НПФ по ОПС</w:t>
      </w:r>
    </w:p>
    <w:p w14:paraId="138A9DFD" w14:textId="77777777" w:rsidR="000F117B" w:rsidRPr="00841AB8" w:rsidRDefault="000F117B" w:rsidP="000F117B">
      <w:r w:rsidRPr="00841AB8">
        <w:t xml:space="preserve">Если вы перевели свои накопления в НПФ, ситуация аналогична предыдущей: накопления растут за счёт инвестдохода, поясняет Дайнеко. Однако НПФ имеют более </w:t>
      </w:r>
      <w:r w:rsidRPr="00841AB8">
        <w:lastRenderedPageBreak/>
        <w:t>широкие возможности для инвестирования, поэтому потенциальная доходность сбережений — выше.</w:t>
      </w:r>
    </w:p>
    <w:p w14:paraId="47DBB9DE" w14:textId="77777777" w:rsidR="000F117B" w:rsidRPr="00841AB8" w:rsidRDefault="000F117B" w:rsidP="000F117B">
      <w:r w:rsidRPr="00841AB8">
        <w:t>По итогам 2024 года инвестиционная стратегия НПФ позволила получить средний доход по накоплениям в размере 9%, что выше, чем у СФР, но ниже показателя инфляции (9,52%).</w:t>
      </w:r>
    </w:p>
    <w:p w14:paraId="53765403" w14:textId="77777777" w:rsidR="000F117B" w:rsidRPr="00841AB8" w:rsidRDefault="000F117B" w:rsidP="000F117B">
      <w:r w:rsidRPr="00841AB8">
        <w:t>Средневзвешенная доходность от инвестиций ПФР за первое полугодие 2025 составила 13%. Этот показатель превысил инфляцию (4,2%), но оказался ниже, чем у СФР.</w:t>
      </w:r>
    </w:p>
    <w:p w14:paraId="7D81D32C" w14:textId="77777777" w:rsidR="000F117B" w:rsidRPr="00841AB8" w:rsidRDefault="000F117B" w:rsidP="000F117B">
      <w:r w:rsidRPr="00841AB8">
        <w:t>Плюсы стратегии:</w:t>
      </w:r>
    </w:p>
    <w:p w14:paraId="788F4840" w14:textId="77777777" w:rsidR="000F117B" w:rsidRPr="00841AB8" w:rsidRDefault="000F117B" w:rsidP="000F117B">
      <w:r w:rsidRPr="00841AB8">
        <w:t>Сбережения застрахованы. Если НПФ потеряет лицензию или обанкротится, накопительная пенсия не сгорит, возврат взносов гарантирован государством.</w:t>
      </w:r>
    </w:p>
    <w:p w14:paraId="2BD3B676" w14:textId="77777777" w:rsidR="000F117B" w:rsidRPr="00841AB8" w:rsidRDefault="000F117B" w:rsidP="000F117B">
      <w:r w:rsidRPr="00841AB8">
        <w:t>Потенциально более высокая доходность, чем у СФР. НПФ активно управляет средствами, которые инвестируют в разные инструменты, в том числе акции.</w:t>
      </w:r>
    </w:p>
    <w:p w14:paraId="740BA667" w14:textId="77777777" w:rsidR="000F117B" w:rsidRPr="00841AB8" w:rsidRDefault="000F117B" w:rsidP="000F117B">
      <w:r w:rsidRPr="00841AB8">
        <w:t>Минусы:</w:t>
      </w:r>
    </w:p>
    <w:p w14:paraId="7DFBBFF1" w14:textId="77777777" w:rsidR="000F117B" w:rsidRPr="00841AB8" w:rsidRDefault="000F117B" w:rsidP="000F117B">
      <w:r w:rsidRPr="00841AB8">
        <w:t>Ограниченные возможности воспользоваться накоплениями и отсутствие пополнения. Действуют такие же ограничения, как и для СФР.</w:t>
      </w:r>
    </w:p>
    <w:p w14:paraId="3DFF6A93" w14:textId="77777777" w:rsidR="000F117B" w:rsidRPr="00841AB8" w:rsidRDefault="000F117B" w:rsidP="000F117B">
      <w:r w:rsidRPr="00841AB8">
        <w:t>Риск потери инвестдохода. Под страхование подпадают только взносы — при банкротстве НПФ инвестдоход не возвращается.</w:t>
      </w:r>
    </w:p>
    <w:p w14:paraId="0AA86425" w14:textId="77777777" w:rsidR="000F117B" w:rsidRPr="00841AB8" w:rsidRDefault="000F117B" w:rsidP="000F117B">
      <w:r w:rsidRPr="00841AB8">
        <w:t>Необходимость выбора компании. Доходность НПФ зависит от их инвестиционной стратегии. При выборе компании нужно анализировать показатели деятельности.</w:t>
      </w:r>
    </w:p>
    <w:p w14:paraId="791691A4" w14:textId="77777777" w:rsidR="000F117B" w:rsidRPr="00841AB8" w:rsidRDefault="000F117B" w:rsidP="000F117B">
      <w:r w:rsidRPr="00841AB8">
        <w:t>Деньги в НПФ по ПДС</w:t>
      </w:r>
    </w:p>
    <w:p w14:paraId="71DE353D" w14:textId="28E46DEF" w:rsidR="000F117B" w:rsidRPr="00841AB8" w:rsidRDefault="000F117B" w:rsidP="000F117B">
      <w:r w:rsidRPr="00841AB8">
        <w:t xml:space="preserve">Согласно данным опроса и анализа работы 14 НПФ, проведённого </w:t>
      </w:r>
      <w:r w:rsidR="00B670ED">
        <w:t>«</w:t>
      </w:r>
      <w:r w:rsidRPr="00841AB8">
        <w:t>РБК Инвестиции</w:t>
      </w:r>
      <w:r w:rsidR="00B670ED">
        <w:t>»</w:t>
      </w:r>
      <w:r w:rsidRPr="00841AB8">
        <w:t>, диапазон доходности ПДС в 2024 году составил от 15 до 39% годовых. Это значительно выше инфляции в 9,52%.</w:t>
      </w:r>
    </w:p>
    <w:p w14:paraId="74AD5E51" w14:textId="77777777" w:rsidR="000F117B" w:rsidRPr="00841AB8" w:rsidRDefault="000F117B" w:rsidP="000F117B">
      <w:r w:rsidRPr="00841AB8">
        <w:t>По итогам первого полугодия 2025 года доходность ПДС составляла от 17,12 до 26,7% годовых, что также выше уровня инфляции.</w:t>
      </w:r>
    </w:p>
    <w:p w14:paraId="3A083EB0" w14:textId="77777777" w:rsidR="000F117B" w:rsidRPr="00841AB8" w:rsidRDefault="000F117B" w:rsidP="000F117B">
      <w:r w:rsidRPr="00841AB8">
        <w:t>Кроме того, перевод накоплений в ПДС даёт больше возможностей, говорит Дайнеко. Программа позволяет не только получить инвестиционный доход, но и воспользоваться другими льготами.</w:t>
      </w:r>
    </w:p>
    <w:p w14:paraId="6959CA1D" w14:textId="77777777" w:rsidR="000F117B" w:rsidRPr="00841AB8" w:rsidRDefault="000F117B" w:rsidP="000F117B">
      <w:r w:rsidRPr="00841AB8">
        <w:t>Если не просто перевести в ПДС пенсионные накопления, но и пополнять счёт личными взносами, выгода будет больше. Тогда участнику станут доступны софинансирование и налоговые льготы, которые обеспечат дополнительную доходность и позволят значительно увеличить реальную стоимость ваших сбережений.</w:t>
      </w:r>
    </w:p>
    <w:p w14:paraId="34ABB51E" w14:textId="77777777" w:rsidR="000F117B" w:rsidRPr="00841AB8" w:rsidRDefault="000F117B" w:rsidP="000F117B">
      <w:r w:rsidRPr="00841AB8">
        <w:t>Сергей Беляков</w:t>
      </w:r>
    </w:p>
    <w:p w14:paraId="3A502008" w14:textId="77777777" w:rsidR="000F117B" w:rsidRPr="00841AB8" w:rsidRDefault="000F117B" w:rsidP="000F117B">
      <w:r w:rsidRPr="00841AB8">
        <w:t>Президент Национальной ассоциации негосударственных пенсионных фондов (НАПФ)</w:t>
      </w:r>
    </w:p>
    <w:p w14:paraId="2EE9AE78" w14:textId="77777777" w:rsidR="000F117B" w:rsidRPr="00841AB8" w:rsidRDefault="000F117B" w:rsidP="000F117B">
      <w:r w:rsidRPr="00841AB8">
        <w:t>Плюсы:</w:t>
      </w:r>
    </w:p>
    <w:p w14:paraId="55D70A15" w14:textId="77777777" w:rsidR="000F117B" w:rsidRPr="00841AB8" w:rsidRDefault="000F117B" w:rsidP="000F117B">
      <w:r w:rsidRPr="00841AB8">
        <w:t>Возможность получить накопления раньше. Доступ к ним открывается не только при достижении установленного возраста, но и по истечении 15 лет участия в программе или возникновении сложных жизненных ситуаций (болезнь, гибель кормильца).</w:t>
      </w:r>
    </w:p>
    <w:p w14:paraId="35AAB553" w14:textId="77777777" w:rsidR="000F117B" w:rsidRPr="00841AB8" w:rsidRDefault="000F117B" w:rsidP="000F117B">
      <w:r w:rsidRPr="00841AB8">
        <w:lastRenderedPageBreak/>
        <w:t>Возможность увеличивать накопления. Помимо перевода в ПДС пенсионных накоплений, вы можете самостоятельно переводить в программу средства и получать софинансирование от государства.</w:t>
      </w:r>
    </w:p>
    <w:p w14:paraId="70FB07FE" w14:textId="77777777" w:rsidR="000F117B" w:rsidRPr="00841AB8" w:rsidRDefault="000F117B" w:rsidP="000F117B">
      <w:r w:rsidRPr="00841AB8">
        <w:t>Страхование средств. Деньги в ПДС застрахованы в пределах до 2,8 миллиона рублей. Страхуется не только сумма накопительной части, но и инвестдоход, добровольные взносы и сумма госфинансирования.</w:t>
      </w:r>
    </w:p>
    <w:p w14:paraId="696E891E" w14:textId="77777777" w:rsidR="000F117B" w:rsidRPr="00841AB8" w:rsidRDefault="000F117B" w:rsidP="000F117B">
      <w:r w:rsidRPr="00841AB8">
        <w:t>Минусы:</w:t>
      </w:r>
    </w:p>
    <w:p w14:paraId="508F28D3" w14:textId="77777777" w:rsidR="000F117B" w:rsidRPr="00841AB8" w:rsidRDefault="000F117B" w:rsidP="000F117B">
      <w:r w:rsidRPr="00841AB8">
        <w:t>Если в составе накопительной пенсии размещены средства материнского капитала, на счёт ПДС перевести их нельзя. Маткапитал вернётся в СФР, владельцы смогут воспользоваться средствами согласно установленным правилам.</w:t>
      </w:r>
    </w:p>
    <w:p w14:paraId="1F1E1A32" w14:textId="77777777" w:rsidR="000F117B" w:rsidRPr="00841AB8" w:rsidRDefault="000F117B" w:rsidP="000F117B">
      <w:r w:rsidRPr="00841AB8">
        <w:t>Инвестдоход зависит от инвестиционной стратегии НПФ. Доходность у НПФ будет разная, но все обязаны обеспечить безубыточность вложений.</w:t>
      </w:r>
    </w:p>
    <w:p w14:paraId="60DFA716" w14:textId="77777777" w:rsidR="000F117B" w:rsidRPr="00841AB8" w:rsidRDefault="000F117B" w:rsidP="000F117B">
      <w:r w:rsidRPr="00841AB8">
        <w:t>Какую стратегию выбрать</w:t>
      </w:r>
    </w:p>
    <w:p w14:paraId="7F19D64C" w14:textId="77777777" w:rsidR="000F117B" w:rsidRPr="00841AB8" w:rsidRDefault="000F117B" w:rsidP="000F117B">
      <w:r w:rsidRPr="00841AB8">
        <w:t>Выбор личной стратегии зависит от: возраста участника, целей, требований к доходности, говорит Дайнеко.</w:t>
      </w:r>
    </w:p>
    <w:p w14:paraId="1D3F239D" w14:textId="29939283" w:rsidR="000F117B" w:rsidRPr="00841AB8" w:rsidRDefault="000F117B" w:rsidP="000F117B">
      <w:r w:rsidRPr="00841AB8">
        <w:t xml:space="preserve">Первый сценарий — хранение средств в СФР — подходит осторожным людям предпенсионного возраста, которые не хотят погружаться в тему управления накоплениями, говорит начальник аналитического отдела инвесткомпании </w:t>
      </w:r>
      <w:r w:rsidR="00B670ED">
        <w:t>«</w:t>
      </w:r>
      <w:r w:rsidRPr="00841AB8">
        <w:t>Риком-Траст</w:t>
      </w:r>
      <w:r w:rsidR="00B670ED">
        <w:t>»</w:t>
      </w:r>
      <w:r w:rsidRPr="00841AB8">
        <w:t xml:space="preserve"> Олег Абелев.</w:t>
      </w:r>
    </w:p>
    <w:p w14:paraId="1A45F735" w14:textId="77777777" w:rsidR="000F117B" w:rsidRPr="00841AB8" w:rsidRDefault="000F117B" w:rsidP="000F117B">
      <w:r w:rsidRPr="00841AB8">
        <w:t>Сценарий перевода в НПФ по ОПС позволяет получить повышенную доходность и защитить деньги от инфляции. Но нужно выбирать надёжный НПФ с долгой историей работы, предупреждает Абелев.</w:t>
      </w:r>
    </w:p>
    <w:p w14:paraId="09297670" w14:textId="77777777" w:rsidR="000F117B" w:rsidRPr="00841AB8" w:rsidRDefault="000F117B" w:rsidP="000F117B">
      <w:r w:rsidRPr="00841AB8">
        <w:t>Перевод накоплений в ПДС может быть оправдан, если вы имеете возможность копить вдолгую, говорит Дайнеко.</w:t>
      </w:r>
    </w:p>
    <w:p w14:paraId="16B1536C" w14:textId="77777777" w:rsidR="000F117B" w:rsidRPr="00841AB8" w:rsidRDefault="000F117B" w:rsidP="000F117B">
      <w:r w:rsidRPr="00841AB8">
        <w:t>Главное</w:t>
      </w:r>
    </w:p>
    <w:p w14:paraId="2BDA1A92" w14:textId="77777777" w:rsidR="000F117B" w:rsidRPr="00841AB8" w:rsidRDefault="000F117B" w:rsidP="000F117B">
      <w:r w:rsidRPr="00841AB8">
        <w:t>Пенсионные накопления можно хранить в СФР или перевести их в НПФ — по обязательному пенсионному страхованию или по программе долгосрочных сбережений.</w:t>
      </w:r>
    </w:p>
    <w:p w14:paraId="693A1FB0" w14:textId="77777777" w:rsidR="000F117B" w:rsidRPr="00841AB8" w:rsidRDefault="000F117B" w:rsidP="000F117B">
      <w:r w:rsidRPr="00841AB8">
        <w:t>По итогам 2024 года доходность ПДС существенно превысила уровень инфляции, в других сценариях в прошлом году показатель был ниже роста цен.</w:t>
      </w:r>
    </w:p>
    <w:p w14:paraId="75DE9C2B" w14:textId="77777777" w:rsidR="000F117B" w:rsidRPr="00841AB8" w:rsidRDefault="000F117B" w:rsidP="000F117B">
      <w:r w:rsidRPr="00841AB8">
        <w:t>В первом полугодии 2025 года все стратегии позволили получить доходность выше инфляции, но максимум — принесли накопления, хранившиеся в ПДС.</w:t>
      </w:r>
    </w:p>
    <w:p w14:paraId="781A19C6" w14:textId="77777777" w:rsidR="000F117B" w:rsidRPr="00841AB8" w:rsidRDefault="000F117B" w:rsidP="000F117B">
      <w:r w:rsidRPr="00841AB8">
        <w:t>При выборе стратегии управления накопленными средствами необходимо отталкиваться от ваших целей.</w:t>
      </w:r>
    </w:p>
    <w:p w14:paraId="1C5BC063" w14:textId="77777777" w:rsidR="000F117B" w:rsidRDefault="000F117B" w:rsidP="000F117B">
      <w:pPr>
        <w:rPr>
          <w:rStyle w:val="a3"/>
        </w:rPr>
      </w:pPr>
      <w:hyperlink r:id="rId14" w:history="1">
        <w:r w:rsidRPr="00841AB8">
          <w:rPr>
            <w:rStyle w:val="a3"/>
          </w:rPr>
          <w:t>https://finance.rambler.ru/investicii/55678289-pds-protiv-inflyatsii-strategii-sohraneniya-realnoy-stoimosti-pensionnyh-nakopleniy/</w:t>
        </w:r>
      </w:hyperlink>
    </w:p>
    <w:p w14:paraId="1C7FB3E6" w14:textId="41E31E05" w:rsidR="00C14009" w:rsidRPr="00C14009" w:rsidRDefault="00C14009" w:rsidP="00C14009">
      <w:pPr>
        <w:pStyle w:val="2"/>
      </w:pPr>
      <w:bookmarkStart w:id="56" w:name="_Toc215466781"/>
      <w:bookmarkEnd w:id="53"/>
      <w:r>
        <w:lastRenderedPageBreak/>
        <w:t>Вечерняя Москва</w:t>
      </w:r>
      <w:r w:rsidRPr="00C14009">
        <w:t>, 29.11.2025, Закон о налоговых стимулах для долгосрочных сбережений: что изменилось</w:t>
      </w:r>
      <w:bookmarkEnd w:id="56"/>
    </w:p>
    <w:p w14:paraId="5DF60C15" w14:textId="77777777" w:rsidR="00C14009" w:rsidRPr="0051080B" w:rsidRDefault="00C14009" w:rsidP="00C14009">
      <w:pPr>
        <w:pStyle w:val="3"/>
      </w:pPr>
      <w:bookmarkStart w:id="57" w:name="_Toc215466782"/>
      <w:r w:rsidRPr="0051080B">
        <w:t>Президент России Владимир Путин утвердил закон о расширении налоговых льгот для программ долгосрочных сбережений. Подробнее о том, что изменилось — в материале «Вечерней Москвы».</w:t>
      </w:r>
      <w:bookmarkEnd w:id="57"/>
    </w:p>
    <w:p w14:paraId="433A59D2" w14:textId="77777777" w:rsidR="00C14009" w:rsidRPr="00C14009" w:rsidRDefault="00C14009" w:rsidP="00C14009">
      <w:r w:rsidRPr="00C14009">
        <w:t>По новым правилам налоговый вычет увеличится с 400 до 500 тысяч рублей для каждого родителя, то есть общая сумма льготы на семью сможет достигнуть миллиона рублей. Вычет будет действовать до совершеннолетия ребенка, до 24 лет при очной форме обучения детей, как в высших, так и в среднеспециальных учебных заведениях, или же до момента трудоустройства сразу после получения среднего образования.</w:t>
      </w:r>
    </w:p>
    <w:p w14:paraId="30949F1D" w14:textId="77777777" w:rsidR="00C14009" w:rsidRPr="00C14009" w:rsidRDefault="00C14009" w:rsidP="00C14009">
      <w:r w:rsidRPr="00C14009">
        <w:t>Для работодателей также предусмотрены стимулы к участию в программе: взносы в размере до 12 процентов от зарплаты сотрудника можно учитывать в расходах по налогу на прибыль, и они не будут облагаться страховыми взносами.</w:t>
      </w:r>
    </w:p>
    <w:p w14:paraId="50A8DC7F" w14:textId="77777777" w:rsidR="00C14009" w:rsidRPr="00C14009" w:rsidRDefault="00C14009" w:rsidP="00C14009">
      <w:r w:rsidRPr="00C14009">
        <w:t>Кандидат экономических наук, доцент Анна Сагайдак отмечает, что благодаря новой норме получится значительно улучшить и стабилизировать финансовое положение многих российских молодых семей.</w:t>
      </w:r>
    </w:p>
    <w:p w14:paraId="791FE07B" w14:textId="77777777" w:rsidR="00C14009" w:rsidRPr="00C14009" w:rsidRDefault="00C14009" w:rsidP="00C14009">
      <w:r w:rsidRPr="00C14009">
        <w:t>— Население является главным инвестором в рыночной экономике, поэтому закон обеспечит его дальнейшее вовлечение в инвестиционную деятельность на фундаменте расширения налоговых льгот, так как основой инвестирования выступают сбережения. Благодаря закону сбережения у населения будут расти за счет налоговых вычетов, следовательно, возрастут инвестиции, которые дадут дополнительный доход, — считает Анна Сагайдак.</w:t>
      </w:r>
    </w:p>
    <w:p w14:paraId="56F3C18C" w14:textId="77777777" w:rsidR="00C14009" w:rsidRPr="00C14009" w:rsidRDefault="00C14009" w:rsidP="00C14009">
      <w:r w:rsidRPr="00C14009">
        <w:t>А доктор экономических наук, профессор Анатолий Труба отмечает, что данный закон имеет два преимущества, как для государства, так и для населения.</w:t>
      </w:r>
    </w:p>
    <w:p w14:paraId="6055033B" w14:textId="77777777" w:rsidR="00C14009" w:rsidRPr="00C14009" w:rsidRDefault="00C14009" w:rsidP="00C14009">
      <w:r w:rsidRPr="00C14009">
        <w:t>— Первое преимущество получает государство, когда привлекает деньги граждан для долгосрочных вложений, например в облигации, — отмечает Труба.</w:t>
      </w:r>
    </w:p>
    <w:p w14:paraId="3869D370" w14:textId="77777777" w:rsidR="00C14009" w:rsidRPr="00C14009" w:rsidRDefault="00C14009" w:rsidP="00C14009">
      <w:r w:rsidRPr="00C14009">
        <w:t>Он отмечает, что аналогичные примеры можно без особого труда найти в недавней истории России, например, во время Гражданской войны выпускались облигации для сбора денег голодающим Поволжья или же привлечение средств граждан для увеличения обороноспособности Советского Союза в ходе Великой Отечественной. Подобные меры в те времена показали себя весьма эффективными инструментами.</w:t>
      </w:r>
    </w:p>
    <w:p w14:paraId="4EE143D5" w14:textId="77777777" w:rsidR="00C14009" w:rsidRPr="00C14009" w:rsidRDefault="00C14009" w:rsidP="00C14009">
      <w:r w:rsidRPr="00C14009">
        <w:t>— Второе преимущество получает население страны: благодаря закону гражданам, вложившим средства в долгосрочные сбережения, помогают сохранить деньги за счет налоговых вычетов, — поясняет Труба.</w:t>
      </w:r>
    </w:p>
    <w:p w14:paraId="3F891A9A" w14:textId="55E2D3C7" w:rsidR="00C14009" w:rsidRPr="0051080B" w:rsidRDefault="00C14009" w:rsidP="00C14009">
      <w:hyperlink r:id="rId15" w:history="1">
        <w:r w:rsidRPr="00691FF8">
          <w:rPr>
            <w:rStyle w:val="a3"/>
          </w:rPr>
          <w:t>https://vm.ru/news/1279283-rossiyanam-obuyasnili-kak-poluchit-pensiyu-v-razmere-80-tysyach-rublej</w:t>
        </w:r>
      </w:hyperlink>
      <w:r w:rsidRPr="0051080B">
        <w:t xml:space="preserve">  </w:t>
      </w:r>
    </w:p>
    <w:p w14:paraId="61A49736" w14:textId="77777777" w:rsidR="001D478D" w:rsidRPr="00841AB8" w:rsidRDefault="001D478D" w:rsidP="001D478D">
      <w:pPr>
        <w:pStyle w:val="2"/>
      </w:pPr>
      <w:bookmarkStart w:id="58" w:name="_Toc215466783"/>
      <w:r w:rsidRPr="00841AB8">
        <w:lastRenderedPageBreak/>
        <w:t>cbr.ru, 28.11.2025, Владимирцы внесли в программу долгосрочных сбережений более 4 млрд рублей</w:t>
      </w:r>
      <w:bookmarkEnd w:id="58"/>
    </w:p>
    <w:p w14:paraId="0249D3CE" w14:textId="77777777" w:rsidR="001D478D" w:rsidRPr="00841AB8" w:rsidRDefault="001D478D" w:rsidP="001F47CE">
      <w:pPr>
        <w:pStyle w:val="3"/>
      </w:pPr>
      <w:bookmarkStart w:id="59" w:name="_Toc215466784"/>
      <w:r w:rsidRPr="00841AB8">
        <w:t>Программа долгосрочных сбережений (ПДС) становится всё популярнее среди жителей Владимирской области.</w:t>
      </w:r>
      <w:bookmarkEnd w:id="59"/>
    </w:p>
    <w:p w14:paraId="654F2980" w14:textId="77777777" w:rsidR="001D478D" w:rsidRPr="00841AB8" w:rsidRDefault="001D478D" w:rsidP="001D478D">
      <w:r w:rsidRPr="00841AB8">
        <w:t>Владимирская область занимает 4 место по числу участников программы долгосрочных сбережений в Центральном федеральном округе (не считая Московского региона). За 10 месяцев этого года жители Владимирской области заключили около 56 тыс. договоров по ПДС, перечислив на свои счета 1,3 млрд рублей.</w:t>
      </w:r>
    </w:p>
    <w:p w14:paraId="28F7FF07" w14:textId="77777777" w:rsidR="001D478D" w:rsidRPr="00841AB8" w:rsidRDefault="001D478D" w:rsidP="001D478D">
      <w:r w:rsidRPr="00841AB8">
        <w:t>Кроме того, 1,8 млрд рублей за этот период поступило в виде взносов по договорам, заключенным в 2024 году. Всего с момента старта программы в январе 2024 года владимирцы внесли 4,1 млрд рублей.</w:t>
      </w:r>
    </w:p>
    <w:p w14:paraId="4CFF6CC2" w14:textId="77777777" w:rsidR="001D478D" w:rsidRPr="00841AB8" w:rsidRDefault="001D478D" w:rsidP="001D478D">
      <w:r w:rsidRPr="00841AB8">
        <w:t>Значительным преимуществом ПДС является государственное софинансирование — участники получают ежегодную прибавку от государства размером до 36 тысяч рублей в течение первых десяти лет участия. Владимирцы также имеют право на налоговый вычет ежегодно до 52 тысяч рублей.</w:t>
      </w:r>
    </w:p>
    <w:p w14:paraId="7DFC37AC" w14:textId="184845E2" w:rsidR="001D478D" w:rsidRPr="00841AB8" w:rsidRDefault="00B670ED" w:rsidP="001D478D">
      <w:r>
        <w:t>«</w:t>
      </w:r>
      <w:r w:rsidR="001D478D" w:rsidRPr="00841AB8">
        <w:t>Если вы официально работали с 2002 по 2014 год, у вас есть пенсионные накопления. Это часть будущей государственной пенсии, которая находится на вашем личном пенсионном счете в Социальном фонде России (СФР) либо в Негосударственном пенсионном фонде (НПФ). Ее тоже разрешается перевести в программу долгосрочных сбережений. Фонд будет инвестировать ваши деньги, чтобы уберечь их от инфляции и преумножить. Все ваши взносы в ПДС, а также инвестдоход по ним застрахованы государством на сумму до 2,8 млн рублей</w:t>
      </w:r>
      <w:r>
        <w:t>»</w:t>
      </w:r>
      <w:r w:rsidR="001D478D" w:rsidRPr="00841AB8">
        <w:t>, — подчеркнула Татьяна Сидорова, управляющий владимирским отделением Банка России.</w:t>
      </w:r>
    </w:p>
    <w:p w14:paraId="4FF0C296" w14:textId="115353FF" w:rsidR="001D478D" w:rsidRPr="00841AB8" w:rsidRDefault="001D478D" w:rsidP="001D478D">
      <w:r w:rsidRPr="00841AB8">
        <w:t xml:space="preserve">Узнать, где хранятся пенсионные накопления, можно в личном кабинете на портале </w:t>
      </w:r>
      <w:r w:rsidR="00B670ED">
        <w:t>«</w:t>
      </w:r>
      <w:r w:rsidRPr="00841AB8">
        <w:t>Госуслуги</w:t>
      </w:r>
      <w:r w:rsidR="00B670ED">
        <w:t>»</w:t>
      </w:r>
      <w:r w:rsidRPr="00841AB8">
        <w:t xml:space="preserve">, на сайте или в отделении СФР. Если они находятся в том же НПФ, который человек выбрал для долгосрочных сбережений, достаточно подать заявление о переводе денег с пенсионного счета в ПДС. Это можно сделать до 31 декабря каждого года — через личный кабинет на сайте НПФ или в его отделении, а также через портал </w:t>
      </w:r>
      <w:r w:rsidR="00B670ED">
        <w:t>«</w:t>
      </w:r>
      <w:r w:rsidRPr="00841AB8">
        <w:t>Госуслуги</w:t>
      </w:r>
      <w:r w:rsidR="00B670ED">
        <w:t>»</w:t>
      </w:r>
      <w:r w:rsidRPr="00841AB8">
        <w:t>. Деньги попадут в программу на следующий год после отправки заявления — до 31 марта.</w:t>
      </w:r>
    </w:p>
    <w:p w14:paraId="6265CD21" w14:textId="77777777" w:rsidR="001D478D" w:rsidRPr="00841AB8" w:rsidRDefault="001D478D" w:rsidP="001D478D">
      <w:r w:rsidRPr="00841AB8">
        <w:t>Средства, размещенные на счете, наследуются в полном объеме. Накопленные деньги можно начать использовать через 15 лет с момента первого взноса в программу или при достижении определенного возраста — 55 лет для женщин и 60 лет для мужчин. Также средства можно получить досрочно в особых жизненных ситуациях. Узнать подробнее обо всех возможностях ПДС можно на сайте Банка России.</w:t>
      </w:r>
    </w:p>
    <w:p w14:paraId="66A4EC51" w14:textId="0A10D9BE" w:rsidR="001D478D" w:rsidRPr="00841AB8" w:rsidRDefault="001D478D" w:rsidP="001D478D">
      <w:hyperlink r:id="rId16" w:history="1">
        <w:r w:rsidRPr="00841AB8">
          <w:rPr>
            <w:rStyle w:val="a3"/>
          </w:rPr>
          <w:t>https://cbr.ru/press/regevent/?id=64288</w:t>
        </w:r>
      </w:hyperlink>
      <w:r w:rsidRPr="00841AB8">
        <w:t xml:space="preserve"> </w:t>
      </w:r>
    </w:p>
    <w:p w14:paraId="6039DB64" w14:textId="0DCB956B" w:rsidR="00F0615C" w:rsidRPr="00841AB8" w:rsidRDefault="00F0615C" w:rsidP="00F0615C">
      <w:pPr>
        <w:pStyle w:val="2"/>
      </w:pPr>
      <w:bookmarkStart w:id="60" w:name="ф4"/>
      <w:bookmarkStart w:id="61" w:name="_Hlk215466188"/>
      <w:bookmarkStart w:id="62" w:name="_Toc215466785"/>
      <w:bookmarkEnd w:id="60"/>
      <w:r w:rsidRPr="00841AB8">
        <w:lastRenderedPageBreak/>
        <w:t>Владимирские ведомости, 28.11.2025, Владимирцы активно участвуют в программе долгосрочных сбережений</w:t>
      </w:r>
      <w:bookmarkEnd w:id="62"/>
    </w:p>
    <w:p w14:paraId="26A26F22" w14:textId="77777777" w:rsidR="00F0615C" w:rsidRPr="00841AB8" w:rsidRDefault="00F0615C" w:rsidP="001F47CE">
      <w:pPr>
        <w:pStyle w:val="3"/>
      </w:pPr>
      <w:bookmarkStart w:id="63" w:name="_Toc215466786"/>
      <w:r w:rsidRPr="00841AB8">
        <w:t>Владимирская область занимает 4 место по числу участников программы долгосрочных сбережений в ЦФО. За 10 месяцев 2025 года жители региона заключили около 56 тыс. договоров по ПДС, перечислив на свои счета 1,3 млрд рублей. Всего с момента старта программы владимирцы внесли 4,1 млрд рублей.</w:t>
      </w:r>
      <w:bookmarkEnd w:id="63"/>
    </w:p>
    <w:p w14:paraId="408E4318" w14:textId="2FF16419" w:rsidR="00F0615C" w:rsidRPr="00841AB8" w:rsidRDefault="00B670ED" w:rsidP="00F0615C">
      <w:r>
        <w:t>«</w:t>
      </w:r>
      <w:r w:rsidR="00F0615C" w:rsidRPr="00841AB8">
        <w:t>Если вы официально работали с 2002 по 2014 год, у вас есть пенсионные накопления. Это часть будущей государственной пенсии, которая находится на вашем личном пенсионном счете в Социальном фонде России (СФР) либо в НПФ. Ее тоже разрешается перевести в программу долгосрочных сбережений. Фонд будет инвестировать ваши деньги, чтобы уберечь их от инфляции и преумножить. Все ваши взносы в ПДС, а также инвестдоход по ним застрахованы государством на сумму до 2,8 млн рублей</w:t>
      </w:r>
      <w:r>
        <w:t>»</w:t>
      </w:r>
      <w:r w:rsidR="00F0615C" w:rsidRPr="00841AB8">
        <w:t>, — подчеркнула Татьяна Сидорова, управляющий владимирским отделением Банка России.</w:t>
      </w:r>
    </w:p>
    <w:p w14:paraId="2CB0BE18" w14:textId="3169729D" w:rsidR="00F0615C" w:rsidRPr="00841AB8" w:rsidRDefault="00F0615C" w:rsidP="00F0615C">
      <w:r w:rsidRPr="00841AB8">
        <w:t xml:space="preserve">Узнать, где хранятся пенсионные накопления, можно в личном кабинете на портале </w:t>
      </w:r>
      <w:r w:rsidR="00B670ED">
        <w:t>«</w:t>
      </w:r>
      <w:r w:rsidRPr="00841AB8">
        <w:t>Госуслуги</w:t>
      </w:r>
      <w:r w:rsidR="00B670ED">
        <w:t>»</w:t>
      </w:r>
      <w:r w:rsidRPr="00841AB8">
        <w:t xml:space="preserve">, на сайте или в отделении СФР. Если они находятся в том же НПФ, который человек выбрал для долгосрочных сбережений, достаточно подать заявление о переводе денег с пенсионного счета в ПДС. Это можно сделать до 31 декабря каждого года — через личный кабинет на сайте НПФ или в его отделении, а также через портал </w:t>
      </w:r>
      <w:r w:rsidR="00B670ED">
        <w:t>«</w:t>
      </w:r>
      <w:r w:rsidRPr="00841AB8">
        <w:t>Госуслуги</w:t>
      </w:r>
      <w:r w:rsidR="00B670ED">
        <w:t>»</w:t>
      </w:r>
      <w:r w:rsidRPr="00841AB8">
        <w:t xml:space="preserve">. Деньги попадут в программу на следующий год после отправки заявления — до 31 марта. </w:t>
      </w:r>
    </w:p>
    <w:p w14:paraId="13797869" w14:textId="77777777" w:rsidR="00F0615C" w:rsidRPr="00841AB8" w:rsidRDefault="00F0615C" w:rsidP="00F0615C">
      <w:r w:rsidRPr="00841AB8">
        <w:t>Накопленные деньги можно начать использовать через 15 лет с момента первого взноса в программу или при достижении определенного возраста – 55 лет для женщин и 60 лет для мужчин. Также средства можно получить досрочно в особых жизненных ситуациях.</w:t>
      </w:r>
    </w:p>
    <w:p w14:paraId="18C11ED8" w14:textId="468FDEA9" w:rsidR="002E3EAD" w:rsidRPr="00841AB8" w:rsidRDefault="00F0615C" w:rsidP="00F0615C">
      <w:hyperlink r:id="rId17" w:history="1">
        <w:r w:rsidRPr="00841AB8">
          <w:rPr>
            <w:rStyle w:val="a3"/>
          </w:rPr>
          <w:t>https://vedom.ru/news/2025/11/28/76683-vladimircy-aktivno-uchastvuyut-v-programme-dolgosrochnyh-sberezheniy</w:t>
        </w:r>
      </w:hyperlink>
    </w:p>
    <w:p w14:paraId="0C44C4B0" w14:textId="77777777" w:rsidR="00B670ED" w:rsidRDefault="00B670ED" w:rsidP="00B670ED">
      <w:pPr>
        <w:pStyle w:val="2"/>
      </w:pPr>
      <w:bookmarkStart w:id="64" w:name="_Toc215466787"/>
      <w:bookmarkEnd w:id="61"/>
      <w:r>
        <w:t>Зебра ТВ, 28.11.2025, Владимирцы оказались большими любителями играть в финансовые игры с государством</w:t>
      </w:r>
      <w:bookmarkEnd w:id="64"/>
    </w:p>
    <w:p w14:paraId="453A4EAE" w14:textId="409735D1" w:rsidR="00B670ED" w:rsidRDefault="00B670ED" w:rsidP="001F47CE">
      <w:pPr>
        <w:pStyle w:val="3"/>
      </w:pPr>
      <w:bookmarkStart w:id="65" w:name="_Toc215466788"/>
      <w:r>
        <w:t>Владимирская область занимает 4 место по числу участников программы долгосрочных сбережений в Центральном федеральном округе (за исключением Подмосковья). Жители региона-33 внесли в софинансируемую государством программу более 4 миллиардов рублей.</w:t>
      </w:r>
      <w:bookmarkEnd w:id="65"/>
    </w:p>
    <w:p w14:paraId="68E952A2" w14:textId="77777777" w:rsidR="00B670ED" w:rsidRDefault="00B670ED" w:rsidP="00B670ED">
      <w:r>
        <w:t>Программа долгосрочных сбережений (ПДС) становится всё популярнее среди жителей Владимирской области, констатирует владимирское отделение Банка России. За 10 месяцев этого года владимирцы заключили 56 тысяч договоров по ПДС, перечислив на свои счета 1,3 миллиарда рублей. Плюс 1,8 миллиарда поступило в виде взносов по договорам, заключенным в 2024 году. Всего с момента старта программы в январе 2024 года владимирцы внесли 4,1 миллиарда рублей — и это один из самых высоких показателей в ЦФО.</w:t>
      </w:r>
    </w:p>
    <w:p w14:paraId="5A14007E" w14:textId="77777777" w:rsidR="00B670ED" w:rsidRDefault="00B670ED" w:rsidP="00B670ED">
      <w:r>
        <w:t xml:space="preserve">Регулятор напоминает, что в рамках государственного софинансирования участники ПДС получают ежегодную прибавку от государства - до 36 тысяч рублей в течение </w:t>
      </w:r>
      <w:r>
        <w:lastRenderedPageBreak/>
        <w:t>первых десяти лет участия. А также имеют право на налоговый вычет ежегодно до 52 тысяч рублей.</w:t>
      </w:r>
    </w:p>
    <w:p w14:paraId="4C63D457" w14:textId="77777777" w:rsidR="00B670ED" w:rsidRDefault="00B670ED" w:rsidP="00B670ED">
      <w:r>
        <w:t>Работающие граждане могут перевести в ПДС не только сбережения, но и свои пенсионные накопления.</w:t>
      </w:r>
    </w:p>
    <w:p w14:paraId="2CD5DD08" w14:textId="73D2AE49" w:rsidR="00B670ED" w:rsidRDefault="00B670ED" w:rsidP="00B670ED">
      <w:r>
        <w:t>«Если вы официально работали с 2002 по 2014 год, у вас есть пенсионные накопления. Это часть будущей государственной пенсии, которая находится на вашем личном пенсионном счете в Социальном фонде России (СФР) либо в НПФ. Ее тоже разрешается перевести в программу долгосрочных сбережений. Фонд будет инвестировать ваши деньги, чтобы уберечь их от инфляции и приумножить. Все ваши взносы в ПДС, а также инвестдоход по ним застрахованы государством на сумму до 2,8 миллиона рублей», — объясняет управляющий владимирским отделением Банка России Татьяна Сидорова.</w:t>
      </w:r>
    </w:p>
    <w:p w14:paraId="238D4410" w14:textId="77777777" w:rsidR="00B670ED" w:rsidRDefault="00B670ED" w:rsidP="00B670ED">
      <w:r>
        <w:t>Средства, размещенные на счете, наследуются в полном объеме. Накопленные деньги можно начать использовать через 15 лет с момента первого взноса в программу или при достижении: 55 лет - для женщин и 60 лет - для мужчин. Также средства можно получить досрочно в особых жизненных ситуациях.</w:t>
      </w:r>
    </w:p>
    <w:p w14:paraId="1D5F1395" w14:textId="79A0F29B" w:rsidR="0051080B" w:rsidRDefault="00B670ED" w:rsidP="00B670ED">
      <w:pPr>
        <w:rPr>
          <w:rStyle w:val="a3"/>
        </w:rPr>
      </w:pPr>
      <w:hyperlink r:id="rId18" w:history="1">
        <w:r w:rsidRPr="00625F72">
          <w:rPr>
            <w:rStyle w:val="a3"/>
          </w:rPr>
          <w:t>https://zebra-tv.ru/novosti/jizn/vladimirtsy-okazalis-bolshimi-lyubitelyami-igrat-v-finansovye-igry-s-gosudarstvom/</w:t>
        </w:r>
      </w:hyperlink>
    </w:p>
    <w:p w14:paraId="4F4DAF8B" w14:textId="77777777" w:rsidR="0051080B" w:rsidRPr="0051080B" w:rsidRDefault="0051080B" w:rsidP="0051080B">
      <w:pPr>
        <w:pStyle w:val="2"/>
      </w:pPr>
      <w:bookmarkStart w:id="66" w:name="_Toc215466789"/>
      <w:r w:rsidRPr="0051080B">
        <w:t>53 Новости, 29.11.2025, Более 1,5 млрд рублей внесли новгородцы в Программу долгосрочных сбережений</w:t>
      </w:r>
      <w:bookmarkEnd w:id="66"/>
    </w:p>
    <w:p w14:paraId="264E339B" w14:textId="24ECFE8F" w:rsidR="0051080B" w:rsidRPr="0051080B" w:rsidRDefault="0051080B" w:rsidP="0051080B">
      <w:pPr>
        <w:pStyle w:val="3"/>
      </w:pPr>
      <w:bookmarkStart w:id="67" w:name="_Toc215466790"/>
      <w:r w:rsidRPr="0051080B">
        <w:t>Жители Новгородской области продолжают участвовать в Программе долгосрочных сбережений. Ее главная особенность в том, что участники получат от государства прибавку к своим накоплениям. Об этом сообщили в региональном министерстве финансов.</w:t>
      </w:r>
      <w:bookmarkEnd w:id="67"/>
      <w:r w:rsidRPr="0051080B">
        <w:t xml:space="preserve"> </w:t>
      </w:r>
    </w:p>
    <w:p w14:paraId="2E2D12BD" w14:textId="6AC8658F" w:rsidR="0051080B" w:rsidRPr="0051080B" w:rsidRDefault="0051080B" w:rsidP="0051080B">
      <w:r w:rsidRPr="0051080B">
        <w:t xml:space="preserve">Основная цель программы заключается в создании финансовой подушки на будущее, которую можно использовать после достижения пенсионного возраста, либо в сложных жизненных ситуациях. </w:t>
      </w:r>
    </w:p>
    <w:p w14:paraId="06B552F1" w14:textId="374B9CBA" w:rsidR="0051080B" w:rsidRPr="0051080B" w:rsidRDefault="0051080B" w:rsidP="0051080B">
      <w:r w:rsidRPr="0051080B">
        <w:t>По данным регионального министерства финансов, начиная с января 2024 года, новгородцы подписали 27 848 договоров по ПДС и пополнили счета на общую сумму более 1,5 млрд рублей.</w:t>
      </w:r>
    </w:p>
    <w:p w14:paraId="09A8F960" w14:textId="5800F1DD" w:rsidR="0051080B" w:rsidRPr="0051080B" w:rsidRDefault="0051080B" w:rsidP="0051080B">
      <w:r w:rsidRPr="0051080B">
        <w:t>Операторами программы являются 29 негосударственных пенсионных фондов. Начать использовать накопленные средства можно будет через 15 лет или при достижении возраста 55 лет для женщин и 60 лет для мужчин.</w:t>
      </w:r>
    </w:p>
    <w:p w14:paraId="163447AE" w14:textId="5B15378D" w:rsidR="0051080B" w:rsidRPr="0051080B" w:rsidRDefault="0051080B" w:rsidP="0051080B">
      <w:r w:rsidRPr="0051080B">
        <w:t>Министр финансов региона Елена Силина отметила, что ПДС даёт каждому уникальную возможность сформировать резерв для будущих крупных расходов, будь то оплата учёбы ребёнка, первоначальный взнос на жильё или достойный доход на пенсии: «Средства граждан, внесенные в рамках программы, защищены государством на сумму до 2,8 млн рублей. Доходы по Программе долгосрочных сбережений не облагаются налогом, при этом участники могут получить налоговый вычет с взносов на сумму до 400 тысяч рублей».</w:t>
      </w:r>
    </w:p>
    <w:p w14:paraId="3B990D48" w14:textId="278CAEA8" w:rsidR="0051080B" w:rsidRPr="0051080B" w:rsidRDefault="0051080B" w:rsidP="0051080B">
      <w:r w:rsidRPr="0051080B">
        <w:t xml:space="preserve">Подробнее с условиями программы можно познакомиться на портале https://моифинансы.рф/programma-dolgosrochnyh-sberezhenij-new/, где также доступен </w:t>
      </w:r>
      <w:r w:rsidRPr="0051080B">
        <w:lastRenderedPageBreak/>
        <w:t>специальный калькулятор, позволяющий подсчитать ожидаемые накопления, исходя из индивидуальных условий: возраста, размера регулярных платежей и возможных налоговых льгот.</w:t>
      </w:r>
    </w:p>
    <w:p w14:paraId="6F698F35" w14:textId="57F9DC7E" w:rsidR="0051080B" w:rsidRPr="0051080B" w:rsidRDefault="0051080B" w:rsidP="0051080B">
      <w:r w:rsidRPr="0051080B">
        <w:t>Участие в Программе долгосрочных сбережений является абсолютно добровольным и доступно гражданам старше 18 лет. Пенсионеры также имеют право подключиться к ПДС и пользоваться всеми ее преимуществами, в том числе государственным софинансированием.</w:t>
      </w:r>
    </w:p>
    <w:p w14:paraId="392C98E8" w14:textId="3FA7CAD5" w:rsidR="0051080B" w:rsidRPr="0051080B" w:rsidRDefault="0051080B" w:rsidP="0051080B">
      <w:r w:rsidRPr="0051080B">
        <w:t>По информации пресс-центра правительства Новгородской области</w:t>
      </w:r>
    </w:p>
    <w:p w14:paraId="2DFB1A42" w14:textId="295EAC9B" w:rsidR="0051080B" w:rsidRPr="0051080B" w:rsidRDefault="0051080B" w:rsidP="0051080B">
      <w:pPr>
        <w:rPr>
          <w:color w:val="0000FF"/>
          <w:u w:val="single"/>
        </w:rPr>
      </w:pPr>
      <w:hyperlink r:id="rId19" w:history="1">
        <w:r w:rsidRPr="00691FF8">
          <w:rPr>
            <w:rStyle w:val="a3"/>
          </w:rPr>
          <w:t>https://53news.ru/novosti/bolee-15-mlrd-rublej-vnesli-novgorodczy-v-programmu-dolgosrochnyh-sberezhenij.html</w:t>
        </w:r>
      </w:hyperlink>
      <w:r w:rsidRPr="0051080B">
        <w:rPr>
          <w:color w:val="0000FF"/>
          <w:u w:val="single"/>
        </w:rPr>
        <w:t xml:space="preserve">  </w:t>
      </w:r>
    </w:p>
    <w:p w14:paraId="5FEDB6A8" w14:textId="77777777" w:rsidR="004D2677" w:rsidRPr="004D2677" w:rsidRDefault="004D2677" w:rsidP="004D2677">
      <w:pPr>
        <w:pStyle w:val="2"/>
      </w:pPr>
      <w:bookmarkStart w:id="68" w:name="_Toc215466791"/>
      <w:r>
        <w:t>Ульяновская правда</w:t>
      </w:r>
      <w:r w:rsidRPr="004D2677">
        <w:t>, 30.11.2025, Как жителям Ульяновской области заключить договор по программе долгосрочных сбережений</w:t>
      </w:r>
      <w:bookmarkEnd w:id="68"/>
    </w:p>
    <w:p w14:paraId="3D3CD499" w14:textId="77777777" w:rsidR="004D2677" w:rsidRDefault="004D2677" w:rsidP="004D2677">
      <w:pPr>
        <w:pStyle w:val="3"/>
      </w:pPr>
      <w:bookmarkStart w:id="69" w:name="_Toc215466792"/>
      <w:r>
        <w:t>Заключить договор долгосрочных сбережений можно через портал Госуслуг в секторе пользовательского сопровождения. Для этого заявителю нужно авторизоваться на портале с использованием логина и пароля от своей учётной записи на Госуслугах. Далее в поисковой строке Робота Макса ввести «Заключить договор ПДС». Затем выбрать негосударственный пенсионный фонд и с помощью электронной подписи или приложения «Госключ» подписать договор.</w:t>
      </w:r>
      <w:bookmarkEnd w:id="69"/>
    </w:p>
    <w:p w14:paraId="6DAAF9E6" w14:textId="6ED6D8DB" w:rsidR="004D2677" w:rsidRDefault="004D2677" w:rsidP="004D2677">
      <w:r>
        <w:t>При необходимости помощь при заключении договора долгосрочных сбережений в электронном виде окажут работники МФЦ.</w:t>
      </w:r>
    </w:p>
    <w:p w14:paraId="3D853D86" w14:textId="5341DCA6" w:rsidR="004D2677" w:rsidRDefault="004D2677" w:rsidP="004D2677">
      <w:r>
        <w:t>«Ульяновская область стала одним из первых пилотных регионов в стране, где работники центров МФЦ оказывают консультации гражданам по программе долгосрочных сбережений, - рассказала директор ОГКУ «Правительство для граждан» Ирина Новикова. - Предварительно наши специалисты прошли необходимое обучение. Специалисты МФЦ могут ответить на вопросы софинансирования программы со стороны государства, выплатам гражданам, гарантированию средств, переводу пенсионных накоплений из Социального фонда в негосударственный пенсионный фонд и многим другим».</w:t>
      </w:r>
    </w:p>
    <w:p w14:paraId="31FDBCB4" w14:textId="65750218" w:rsidR="004D2677" w:rsidRPr="004D2677" w:rsidRDefault="004D2677" w:rsidP="004D2677">
      <w:hyperlink r:id="rId20" w:history="1">
        <w:r w:rsidRPr="00691FF8">
          <w:rPr>
            <w:rStyle w:val="a3"/>
          </w:rPr>
          <w:t>https://ulpravda.ru/rubrics/soc/kak-zhiteliam-ulianovskoi-oblasti-zakliuchit-dogovor-po-programme-dolgosrochnykh-sberezhenii</w:t>
        </w:r>
      </w:hyperlink>
      <w:r w:rsidRPr="004D2677">
        <w:t xml:space="preserve"> </w:t>
      </w:r>
    </w:p>
    <w:p w14:paraId="66F3DAE5" w14:textId="3B960623" w:rsidR="00B670ED" w:rsidRPr="004D2677" w:rsidRDefault="00B670ED" w:rsidP="00B670ED"/>
    <w:p w14:paraId="61C77DB8" w14:textId="77777777" w:rsidR="00111D7C" w:rsidRDefault="00111D7C" w:rsidP="00111D7C">
      <w:pPr>
        <w:pStyle w:val="10"/>
      </w:pPr>
      <w:bookmarkStart w:id="70" w:name="_Toc165991074"/>
      <w:bookmarkStart w:id="71" w:name="_Toc215466793"/>
      <w:r w:rsidRPr="00841AB8">
        <w:lastRenderedPageBreak/>
        <w:t>Новости развития системы обязательного пенсионного страхования и страховой пенсии</w:t>
      </w:r>
      <w:bookmarkEnd w:id="42"/>
      <w:bookmarkEnd w:id="43"/>
      <w:bookmarkEnd w:id="44"/>
      <w:bookmarkEnd w:id="70"/>
      <w:bookmarkEnd w:id="71"/>
    </w:p>
    <w:p w14:paraId="6E3781F8" w14:textId="77777777" w:rsidR="00930DC3" w:rsidRPr="00841AB8" w:rsidRDefault="00930DC3" w:rsidP="00930DC3">
      <w:pPr>
        <w:pStyle w:val="2"/>
      </w:pPr>
      <w:bookmarkStart w:id="72" w:name="ф5"/>
      <w:bookmarkStart w:id="73" w:name="_Toc215466794"/>
      <w:bookmarkEnd w:id="72"/>
      <w:r w:rsidRPr="00841AB8">
        <w:t>Парламентская газета, 28.11.2025, Госдума до конца года рассмотрит проект о пенсии за выслугу лет для добровольцев</w:t>
      </w:r>
      <w:bookmarkEnd w:id="73"/>
    </w:p>
    <w:p w14:paraId="62820652" w14:textId="77777777" w:rsidR="00930DC3" w:rsidRPr="00841AB8" w:rsidRDefault="00930DC3" w:rsidP="001F47CE">
      <w:pPr>
        <w:pStyle w:val="3"/>
      </w:pPr>
      <w:bookmarkStart w:id="74" w:name="_Toc215466795"/>
      <w:r w:rsidRPr="00841AB8">
        <w:t>Госдума планирует до конца осенней сессии рассмотреть законопроект об учете срока службы в добровольческих формированиях при установлении пенсионных выплат за выслугу лет. Об этом 28 ноября сообщил председатель Госдумы Вячеслав Володин.</w:t>
      </w:r>
      <w:bookmarkEnd w:id="74"/>
    </w:p>
    <w:p w14:paraId="3139621D" w14:textId="77777777" w:rsidR="00930DC3" w:rsidRPr="00841AB8" w:rsidRDefault="00930DC3" w:rsidP="00930DC3">
      <w:r w:rsidRPr="00841AB8">
        <w:t>Документ уже направлен в профильный Комитет по обороне.</w:t>
      </w:r>
    </w:p>
    <w:p w14:paraId="0175C2B6" w14:textId="18F66FE6" w:rsidR="00930DC3" w:rsidRPr="00841AB8" w:rsidRDefault="00B670ED" w:rsidP="00930DC3">
      <w:r>
        <w:t>«</w:t>
      </w:r>
      <w:r w:rsidR="00930DC3" w:rsidRPr="00841AB8">
        <w:t>Законопроект планируем рассмотреть до конца текущей сессии</w:t>
      </w:r>
      <w:r>
        <w:t>»</w:t>
      </w:r>
      <w:r w:rsidR="00930DC3" w:rsidRPr="00841AB8">
        <w:t xml:space="preserve">, — сказал политик. Он подчеркнул, что </w:t>
      </w:r>
      <w:r>
        <w:t>«</w:t>
      </w:r>
      <w:r w:rsidR="00930DC3" w:rsidRPr="00841AB8">
        <w:t>решение вопросов социальной поддержки бойцов и их семей, донастройка системы норм в этом направлении — приоритет для депутатов</w:t>
      </w:r>
      <w:r>
        <w:t>»</w:t>
      </w:r>
      <w:r w:rsidR="00930DC3" w:rsidRPr="00841AB8">
        <w:t>.</w:t>
      </w:r>
    </w:p>
    <w:p w14:paraId="1DBB813B" w14:textId="77777777" w:rsidR="00930DC3" w:rsidRPr="00841AB8" w:rsidRDefault="00930DC3" w:rsidP="00930DC3">
      <w:r w:rsidRPr="00841AB8">
        <w:t>Законопроект был подготовлен во исполнение поручения Президента РФ. Согласно предложенным нормам, при назначении пенсий за выслугу лет будут засчитывать периоды пребывания граждан в добровольческих формированиях. Время выполнения задач в составе добровольческих формирований в особых условиях будет учитываться в льготном исчислении. Сейчас время пребывания в добровольческих формированиях засчитывают в стаж только при назначении страховой пенсии по старости.</w:t>
      </w:r>
    </w:p>
    <w:p w14:paraId="3D59885B" w14:textId="081B8205" w:rsidR="00930DC3" w:rsidRPr="00841AB8" w:rsidRDefault="00B670ED" w:rsidP="00930DC3">
      <w:r>
        <w:t>«</w:t>
      </w:r>
      <w:r w:rsidR="00930DC3" w:rsidRPr="00841AB8">
        <w:t>В ходе специальной военной операции добровольцы, рискуя жизнью, плечом к плечу с военнослужащими подразделений ВС РФ обеспечивают безопасность страны и ее граждан в борьбе с киевскими неонацистами. Те, кто защищает Россию, должны иметь равные социальные гарантии, в том числе в части пенсионного обеспечения. Поэтому справедливо зачесть в выслугу лет участников СВО срок пребывания в добровольческих формированиях</w:t>
      </w:r>
      <w:r>
        <w:t>»</w:t>
      </w:r>
      <w:r w:rsidR="00930DC3" w:rsidRPr="00841AB8">
        <w:t>, — сказал Вячеслав Володин.</w:t>
      </w:r>
    </w:p>
    <w:p w14:paraId="6CEF01CA" w14:textId="79BDD7D0" w:rsidR="00930DC3" w:rsidRDefault="00930DC3" w:rsidP="00930DC3">
      <w:hyperlink r:id="rId21" w:history="1">
        <w:r w:rsidRPr="00841AB8">
          <w:rPr>
            <w:rStyle w:val="a3"/>
          </w:rPr>
          <w:t>https://www.pnp.ru/social/gosduma-do-konca-goda-rassmotrit-proekt-o-pensii-za-vyslugu-let-dlya-dobrovolcev.html</w:t>
        </w:r>
      </w:hyperlink>
      <w:r w:rsidRPr="00841AB8">
        <w:t xml:space="preserve"> </w:t>
      </w:r>
    </w:p>
    <w:p w14:paraId="37FE96EB" w14:textId="394C7D5B" w:rsidR="005556D3" w:rsidRDefault="005556D3" w:rsidP="005556D3">
      <w:pPr>
        <w:pStyle w:val="2"/>
      </w:pPr>
      <w:bookmarkStart w:id="75" w:name="_Toc215466796"/>
      <w:r>
        <w:t xml:space="preserve">Парламентская газета, 28.11.2025, Период пребывания добровольцев на </w:t>
      </w:r>
      <w:r w:rsidR="00744287">
        <w:t xml:space="preserve">СВО </w:t>
      </w:r>
      <w:r>
        <w:t>учтут при назначении пенсий за выслугу лет</w:t>
      </w:r>
      <w:bookmarkEnd w:id="75"/>
    </w:p>
    <w:p w14:paraId="3CF091AF" w14:textId="6F4CBFC2" w:rsidR="005556D3" w:rsidRDefault="005556D3" w:rsidP="001F47CE">
      <w:pPr>
        <w:pStyle w:val="3"/>
      </w:pPr>
      <w:bookmarkStart w:id="76" w:name="_Toc215466797"/>
      <w:r>
        <w:t xml:space="preserve">Правительство внесло в Госдуму законопроект, предлагающий засчитывать добровольцам время участия в спецоперации при назначении пенсии за выслугу лет. Два дня пребывания в добровольческом формировании приравняют к одному дню службы. </w:t>
      </w:r>
      <w:r w:rsidR="00B670ED">
        <w:t>«</w:t>
      </w:r>
      <w:r>
        <w:t>Парламентская газета</w:t>
      </w:r>
      <w:r w:rsidR="00B670ED">
        <w:t>»</w:t>
      </w:r>
      <w:r>
        <w:t xml:space="preserve"> узнала подробности.</w:t>
      </w:r>
      <w:bookmarkEnd w:id="76"/>
    </w:p>
    <w:p w14:paraId="7411B805" w14:textId="77777777" w:rsidR="005556D3" w:rsidRDefault="005556D3" w:rsidP="005556D3">
      <w:r>
        <w:t>Два к одному</w:t>
      </w:r>
    </w:p>
    <w:p w14:paraId="66CD82AA" w14:textId="77777777" w:rsidR="005556D3" w:rsidRDefault="005556D3" w:rsidP="005556D3">
      <w:r>
        <w:t xml:space="preserve">Право на пенсию по выслуге лет имеют военнослужащие, судебные приставы, сотрудники МВД, Росгвардии, Государственной противопожарной службы, </w:t>
      </w:r>
      <w:r>
        <w:lastRenderedPageBreak/>
        <w:t>Наркоконтроля и ФСИН, отслужившие не менее 20 лет. Многие из них с началом спецоперации вступили в добровольческие формирования.</w:t>
      </w:r>
    </w:p>
    <w:p w14:paraId="751A8E7E" w14:textId="0FA885C8" w:rsidR="005556D3" w:rsidRDefault="005556D3" w:rsidP="005556D3">
      <w:r>
        <w:t xml:space="preserve">Российским законодательством уже предусмотрен зачет периодов пребывания в добровольческих формированиях в страховой стаж, учитываемый при назначении страховой пенсии по старости. Теперь </w:t>
      </w:r>
      <w:r w:rsidR="00B670ED">
        <w:t>«</w:t>
      </w:r>
      <w:r>
        <w:t>для дальнейшего совершенствования мер социальной поддержки</w:t>
      </w:r>
      <w:r w:rsidR="00B670ED">
        <w:t>»</w:t>
      </w:r>
      <w:r>
        <w:t xml:space="preserve"> предлагается засчитывать участие в спецоперации при назначении пенсии за выслугу лет. Такой законопроект Правительство внесло в Госдуму.</w:t>
      </w:r>
    </w:p>
    <w:p w14:paraId="16D976B4" w14:textId="77777777" w:rsidR="005556D3" w:rsidRDefault="005556D3" w:rsidP="005556D3">
      <w:r>
        <w:t>Время пребывания в добровольцах будет рассчитываться как два к одному - два дня в добровольческом формировании приравниваются к одному дню службы.</w:t>
      </w:r>
    </w:p>
    <w:p w14:paraId="2FABA5D8" w14:textId="77777777" w:rsidR="005556D3" w:rsidRDefault="005556D3" w:rsidP="005556D3">
      <w:r>
        <w:t>Саму пенсию назначат только после исключения из добровольческого формирования, но не ранее дня, до которого выплачено денежное содержание.</w:t>
      </w:r>
    </w:p>
    <w:p w14:paraId="670609C3" w14:textId="77777777" w:rsidR="005556D3" w:rsidRDefault="005556D3" w:rsidP="005556D3">
      <w:r>
        <w:t>Планируется, что закон вступит в силу 1 января 2026 года. Лица, которые закончили воевать до этой даты, вправе обратиться за назначением или перерасчетом военной пенсии, говорится в проекте закона.</w:t>
      </w:r>
    </w:p>
    <w:p w14:paraId="6DB163D1" w14:textId="77777777" w:rsidR="005556D3" w:rsidRDefault="005556D3" w:rsidP="005556D3">
      <w:r>
        <w:t>Рассмотрят до конца года</w:t>
      </w:r>
    </w:p>
    <w:p w14:paraId="494F2AEF" w14:textId="77777777" w:rsidR="005556D3" w:rsidRDefault="005556D3" w:rsidP="005556D3">
      <w:r>
        <w:t>На заседании Правительства 27 ноября премьер-министр Михаил Мишустин напомнил, что изменения в законодательство подготовлены по поручению главы государства.</w:t>
      </w:r>
    </w:p>
    <w:p w14:paraId="7D2EDCC6" w14:textId="399B525A" w:rsidR="005556D3" w:rsidRDefault="00B670ED" w:rsidP="005556D3">
      <w:r>
        <w:t>«</w:t>
      </w:r>
      <w:r w:rsidR="005556D3">
        <w:t>Президент подчеркивал, что все добровольцы, кто с оружием в руках отстаивает интересы России, борется за нее, рискует своей жизнью и здоровьем, - все должны быть в абсолютно одинаковых условиях</w:t>
      </w:r>
      <w:r>
        <w:t>»</w:t>
      </w:r>
      <w:r w:rsidR="005556D3">
        <w:t>, - напомнил Мишустин.</w:t>
      </w:r>
    </w:p>
    <w:p w14:paraId="09D8A2DA" w14:textId="77777777" w:rsidR="005556D3" w:rsidRDefault="005556D3" w:rsidP="005556D3">
      <w:r>
        <w:t>Он добавил, что Правительство последовательно решает эту задачу, в том числе совершенствуя пенсионное законодательство.</w:t>
      </w:r>
    </w:p>
    <w:p w14:paraId="56EC2FAE" w14:textId="77777777" w:rsidR="005556D3" w:rsidRDefault="005556D3" w:rsidP="005556D3">
      <w:r>
        <w:t>Председатель Госдумы Вячеслав Володин сообщил, что документ уже направлен в профильный Комитет по обороне, его планируют рассмотреть до конца текущей сессии.</w:t>
      </w:r>
    </w:p>
    <w:p w14:paraId="3DEDFFAD" w14:textId="0720AF47" w:rsidR="005556D3" w:rsidRDefault="00B670ED" w:rsidP="005556D3">
      <w:r>
        <w:t>«</w:t>
      </w:r>
      <w:r w:rsidR="005556D3">
        <w:t>Решение вопросов социальной поддержки бойцов и их семей, донастройка системы норм в этом направлении - приоритет для депутатов</w:t>
      </w:r>
      <w:r>
        <w:t>»</w:t>
      </w:r>
      <w:r w:rsidR="005556D3">
        <w:t>, - подчеркнул Володин.</w:t>
      </w:r>
    </w:p>
    <w:p w14:paraId="2F00303E" w14:textId="788BF81D" w:rsidR="005556D3" w:rsidRDefault="005556D3" w:rsidP="005556D3">
      <w:hyperlink r:id="rId22" w:history="1">
        <w:r w:rsidRPr="009360D2">
          <w:rPr>
            <w:rStyle w:val="a3"/>
          </w:rPr>
          <w:t>https://www.pnp.ru/social/period-prebyvaniya-dobrovolcev-na-svo-uchtut-pri-naznachenii-pensiy-za-vyslugu-let.html</w:t>
        </w:r>
      </w:hyperlink>
      <w:r>
        <w:t xml:space="preserve"> </w:t>
      </w:r>
    </w:p>
    <w:p w14:paraId="7B4D29C3" w14:textId="77777777" w:rsidR="00177262" w:rsidRDefault="00177262" w:rsidP="00177262">
      <w:pPr>
        <w:pStyle w:val="2"/>
      </w:pPr>
      <w:bookmarkStart w:id="77" w:name="_Hlk215466238"/>
      <w:bookmarkStart w:id="78" w:name="_Toc215466798"/>
      <w:r>
        <w:t>РИА Новости, 28.11.2025, Путин подписал закон об утверждении бюджета Соцфонда России на 2026-2028 годы</w:t>
      </w:r>
      <w:bookmarkEnd w:id="78"/>
    </w:p>
    <w:p w14:paraId="5A48266F" w14:textId="77777777" w:rsidR="00177262" w:rsidRDefault="00177262" w:rsidP="001F47CE">
      <w:pPr>
        <w:pStyle w:val="3"/>
      </w:pPr>
      <w:bookmarkStart w:id="79" w:name="_Toc215466799"/>
      <w:r>
        <w:t>Президент России Владимир Путин подписал закон о бюджете Фонда пенсионного и социального страхования (Соцфонда) РФ на 2026 год и на плановый период 2027 и 2028 годов, соответствующий документ размещен на сайте официального опубликования правовых актов.</w:t>
      </w:r>
      <w:bookmarkEnd w:id="79"/>
    </w:p>
    <w:p w14:paraId="1CF74F43" w14:textId="77777777" w:rsidR="00177262" w:rsidRDefault="00177262" w:rsidP="00177262">
      <w:r>
        <w:t>Доходы бюджета фонда на 2026 год утверждены в объеме 19,086 триллиона рублей (8,1% ВВП), расходы - 18,748 триллиона (8% ВВП). В 2027 году доходы Соцфонда составят 19,976 триллиона рублей, расходы - 19,741 триллиона; в 2028 году - 21,178 триллиона и 20,856 триллиона рублей соответственно. Ежегодный рост доходов обусловлен в основном увеличением поступлений страховых взносов, что связано с повышением фонда заработной платы.</w:t>
      </w:r>
    </w:p>
    <w:p w14:paraId="56A87622" w14:textId="77777777" w:rsidR="00177262" w:rsidRDefault="00177262" w:rsidP="00177262">
      <w:r>
        <w:lastRenderedPageBreak/>
        <w:t>Таким образом, бюджет фонда на трехлетний период сформирован с профицитом в 338 миллиардов рублей в 2026 году, 235 миллиардов в 2027 году и 322 миллиарда в 2028 году.</w:t>
      </w:r>
    </w:p>
    <w:p w14:paraId="17C8EA6B" w14:textId="77777777" w:rsidR="00177262" w:rsidRDefault="00177262" w:rsidP="00177262">
      <w:r>
        <w:t>Согласно сопроводительным документам, в 2026 году страховые пенсии и фиксированные выплаты к ним будут проиндексированы выше инфляции. В плановом периоде 2027-2028 годов индексация страховых пенсий также будет осуществляться выше уровня инфляции, отмечается в ней.</w:t>
      </w:r>
    </w:p>
    <w:p w14:paraId="11D5CC36" w14:textId="77777777" w:rsidR="00177262" w:rsidRDefault="00177262" w:rsidP="00177262">
      <w:r>
        <w:t>Общая сумма межбюджетных трансфертов из федерального бюджета бюджету Соцфонда в 2026 году составит 4,692 триллиона рублей (в том числе на обязательное пенсионное страхование (ОПС) - 411,2 миллиарда), в 2027 году - 4,443 триллиона (в том числе на ОПС - 120,6 миллиарда), в 2028 году - 4,502 триллиона рублей.</w:t>
      </w:r>
    </w:p>
    <w:p w14:paraId="5207F614" w14:textId="77777777" w:rsidR="00177262" w:rsidRDefault="00177262" w:rsidP="00177262">
      <w:r>
        <w:t>Бюджетные ассигнования на выплату социальных пенсий и других пенсий по государственному пенсионному обеспечению определены с учетом ежегодной индексации с 1 апреля на индекс роста прожиточного минимума пенсионера.</w:t>
      </w:r>
    </w:p>
    <w:p w14:paraId="16783B87" w14:textId="77777777" w:rsidR="00177262" w:rsidRDefault="00177262" w:rsidP="00177262">
      <w:r>
        <w:t>А расходы на ежемесячные денежные выплаты отдельным категориям граждан (без учета расходов на государственную социальную помощь в виде набора социальных услуг), пособия, компенсации определены в 2026-2028 годах с учетом ежегодной индексации с 1 февраля на прогнозный индекс потребительских цен за предыдущий год.</w:t>
      </w:r>
    </w:p>
    <w:p w14:paraId="10830F51" w14:textId="18D0064D" w:rsidR="00177262" w:rsidRDefault="00177262" w:rsidP="00177262">
      <w:hyperlink r:id="rId23" w:history="1">
        <w:r w:rsidRPr="008F37AA">
          <w:rPr>
            <w:rStyle w:val="a3"/>
          </w:rPr>
          <w:t>https://ria.ru/20251128/putin-2058526208.html</w:t>
        </w:r>
      </w:hyperlink>
      <w:r>
        <w:t xml:space="preserve"> </w:t>
      </w:r>
    </w:p>
    <w:p w14:paraId="3F0E776B" w14:textId="77777777" w:rsidR="00177262" w:rsidRDefault="00177262" w:rsidP="00177262">
      <w:pPr>
        <w:pStyle w:val="2"/>
      </w:pPr>
      <w:bookmarkStart w:id="80" w:name="_Toc215466800"/>
      <w:bookmarkEnd w:id="77"/>
      <w:r>
        <w:t>ТАСС, 28.11.2025, Путин подписал закон о бюджете Социального фонда России на 2026-2028 годы</w:t>
      </w:r>
      <w:bookmarkEnd w:id="80"/>
    </w:p>
    <w:p w14:paraId="290814DF" w14:textId="77777777" w:rsidR="00177262" w:rsidRDefault="00177262" w:rsidP="001F47CE">
      <w:pPr>
        <w:pStyle w:val="3"/>
      </w:pPr>
      <w:bookmarkStart w:id="81" w:name="_Toc215466801"/>
      <w:r>
        <w:t>Президент РФ Владимир Путин подписал закон о бюджете Фонда пенсионного и социального страхования на 2026-2028 годы.</w:t>
      </w:r>
      <w:bookmarkEnd w:id="81"/>
    </w:p>
    <w:p w14:paraId="3615700D" w14:textId="77777777" w:rsidR="00177262" w:rsidRDefault="00177262" w:rsidP="00177262">
      <w:r>
        <w:t>Доходы бюджета в 2026 году запланированы на уровне 19,086 трлн рублей (8,1% ВВП), расходы - 18,748 трлн рублей (8% ВВП), в том числе на обязательное пенсионное страхование (за исключением накопительной пенсии) - 12,327 трлн рублей, на обязательное соцстрахование - 1,414 трлн рублей. В 2027 году доходы предусмотрены в размере 19,968 трлн рублей, расходы - 19,741 трлн рублей, в 2028 году - 21,178 трлн и 20,856 трлн рублей соответственно.</w:t>
      </w:r>
    </w:p>
    <w:p w14:paraId="6F786FAC" w14:textId="77777777" w:rsidR="00177262" w:rsidRDefault="00177262" w:rsidP="00177262">
      <w:r>
        <w:t>С 1 января 2026 года стоимость пенсионного коэффициента составит 156,76 рублей. Фиксированная выплата к страховой пенсии установлена в размере 9 584,69 рублей. Оба показателя проиндексированы на 7,6%. Страховые пенсии индексируются с 1 января на 7,6%, социальные - с 1 апреля на 6,8%.</w:t>
      </w:r>
    </w:p>
    <w:p w14:paraId="7A61083A" w14:textId="77777777" w:rsidR="00177262" w:rsidRDefault="00177262" w:rsidP="00177262">
      <w:r>
        <w:t>Поддержка материнства и детства</w:t>
      </w:r>
    </w:p>
    <w:p w14:paraId="778584E4" w14:textId="77777777" w:rsidR="00177262" w:rsidRDefault="00177262" w:rsidP="00177262">
      <w:r>
        <w:t>Размер материнского капитала рассчитывается с учетом индекса роста потребительских цен: 6,8% в 2026 году и 4% - в 2027-2028 годах. Если право на маткапитал возникло до 31 декабря 2019 года включительно, а также при рождении (усыновлении) первого ребенка с 1 января 2020 года, то его размер составит: в 2026 году - 737,205 тыс. рублей, в 2027 году - 766,693 тыс. рублей, в 2028 году - 797,361 тыс. рублей.</w:t>
      </w:r>
    </w:p>
    <w:p w14:paraId="5848075A" w14:textId="77777777" w:rsidR="00177262" w:rsidRDefault="00177262" w:rsidP="00177262">
      <w:r>
        <w:t xml:space="preserve">Если второй ребенок родился (или был усыновлен) с 1 января 2020 года, а также при рождении (усыновлении) третьего и последующих детей с той же даты (при условии, что </w:t>
      </w:r>
      <w:r>
        <w:lastRenderedPageBreak/>
        <w:t>ранее право на маткапитал не возникало) размер маткапитала составит: в 2026 году - 974,189 тыс. рублей, в 2027 году - 1,013 млн рублей, в 2028 году - 1,053 млн рублей.</w:t>
      </w:r>
    </w:p>
    <w:p w14:paraId="5E4EF085" w14:textId="77777777" w:rsidR="00177262" w:rsidRDefault="00177262" w:rsidP="00177262">
      <w:r>
        <w:t>Среди других мер - увеличение единовременного пособия при рождении ребенка: с февраля 2026 года оно составит 28 773 рубля, а к 2028 году превысит 31 тыс. рублей.</w:t>
      </w:r>
    </w:p>
    <w:p w14:paraId="156DFC94" w14:textId="77777777" w:rsidR="00177262" w:rsidRDefault="00177262" w:rsidP="00177262">
      <w:r>
        <w:t>С 2026 года предусматриваются расходы на оплату проезда участников СВО к месту санаторно-курортного лечения или медреабилитации и обратно. Также покрываются транспортные расходы, проживание и питание сопровождающих при инвалидности I группы или при медицинских показаниях.</w:t>
      </w:r>
    </w:p>
    <w:p w14:paraId="2DB3D55E" w14:textId="43749884" w:rsidR="00177262" w:rsidRDefault="00177262" w:rsidP="00177262">
      <w:hyperlink r:id="rId24" w:history="1">
        <w:r w:rsidRPr="008F37AA">
          <w:rPr>
            <w:rStyle w:val="a3"/>
          </w:rPr>
          <w:t>https://tass.ru/ekonomika/25766409</w:t>
        </w:r>
      </w:hyperlink>
      <w:r>
        <w:t xml:space="preserve"> </w:t>
      </w:r>
    </w:p>
    <w:p w14:paraId="66D9B1C9" w14:textId="77777777" w:rsidR="006E1263" w:rsidRDefault="006E1263" w:rsidP="006E1263">
      <w:pPr>
        <w:pStyle w:val="2"/>
      </w:pPr>
      <w:bookmarkStart w:id="82" w:name="_Toc215466802"/>
      <w:r>
        <w:t>РИА Новости, 28.11.2025, Путин подписал закон о пенсии детям, рождённым с помощью ЭКО после смерти отца</w:t>
      </w:r>
      <w:bookmarkEnd w:id="82"/>
    </w:p>
    <w:p w14:paraId="488650CC" w14:textId="77777777" w:rsidR="006E1263" w:rsidRDefault="006E1263" w:rsidP="001F47CE">
      <w:pPr>
        <w:pStyle w:val="3"/>
      </w:pPr>
      <w:bookmarkStart w:id="83" w:name="_Toc215466803"/>
      <w:r>
        <w:t>Президент России Владимир Путин подписал закон, который устанавливает новый вид социальной пенсии для детей, рождённых с помощью ЭКО по истечении 300 дней после смерти отца, отцовство которого подтверждено судом, соответствующий документ размещен на сайте официального опубликования правовых актов.</w:t>
      </w:r>
      <w:bookmarkEnd w:id="83"/>
    </w:p>
    <w:p w14:paraId="63D687B6" w14:textId="77777777" w:rsidR="006E1263" w:rsidRDefault="006E1263" w:rsidP="006E1263">
      <w:r>
        <w:t>Ранее в системе соцобеспечения не были предусмотрены регулярные выплаты детям, зачатым с помощью вспомогательной репродуктивной технологии (ВРТ) и рождённым более чем через 300 дней после смерти отца, отцовство которого установлено судом.</w:t>
      </w:r>
    </w:p>
    <w:p w14:paraId="382136A5" w14:textId="77777777" w:rsidR="006E1263" w:rsidRDefault="006E1263" w:rsidP="006E1263">
      <w:r>
        <w:t>Прежде страховая пенсия по потере кормильца была положена детям умерших родителей, если они были у них на иждивении, а законодательство предполагало иждивение несовершеннолетних детей автоматически, однако дети, рождённые спустя 300 дней после смерти отца, формально никогда не состояли на иждивении.</w:t>
      </w:r>
    </w:p>
    <w:p w14:paraId="6D3A3680" w14:textId="77777777" w:rsidR="006E1263" w:rsidRDefault="006E1263" w:rsidP="006E1263">
      <w:r>
        <w:t>Принятая норма вводит новый вид социальной пенсии для таких детей - аналогичную по условиям и объёму с пенсией детям, родители которых неизвестны.</w:t>
      </w:r>
    </w:p>
    <w:p w14:paraId="6D49AF2E" w14:textId="77777777" w:rsidR="006E1263" w:rsidRDefault="006E1263" w:rsidP="006E1263">
      <w:r>
        <w:t>Основанием для такой пенсии становится рождение ребёнка по истечение 300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w:t>
      </w:r>
    </w:p>
    <w:p w14:paraId="3ED25A18" w14:textId="77777777" w:rsidR="006E1263" w:rsidRDefault="006E1263" w:rsidP="006E1263">
      <w:r>
        <w:t>Нормы закона распространяются на правоотношения, возникшие с 11 февраля 2025 года.</w:t>
      </w:r>
    </w:p>
    <w:p w14:paraId="5F3A9124" w14:textId="64A68369" w:rsidR="006E1263" w:rsidRDefault="006E1263" w:rsidP="006E1263">
      <w:hyperlink r:id="rId25" w:history="1">
        <w:r w:rsidRPr="00625F72">
          <w:rPr>
            <w:rStyle w:val="a3"/>
          </w:rPr>
          <w:t>https://ria.ru/20251128/putin-2058530324.html</w:t>
        </w:r>
      </w:hyperlink>
      <w:r>
        <w:t xml:space="preserve"> </w:t>
      </w:r>
    </w:p>
    <w:p w14:paraId="20A9BF2A" w14:textId="77777777" w:rsidR="00EA5C06" w:rsidRDefault="00EA5C06" w:rsidP="00EA5C06">
      <w:pPr>
        <w:pStyle w:val="2"/>
      </w:pPr>
      <w:bookmarkStart w:id="84" w:name="_Toc215466804"/>
      <w:r>
        <w:t>РИА Новости, 29.11.2025, В Госдуме рассказали, кому повысят пенсии с 1 декабря</w:t>
      </w:r>
      <w:bookmarkEnd w:id="84"/>
    </w:p>
    <w:p w14:paraId="2B177C09" w14:textId="77777777" w:rsidR="00EA5C06" w:rsidRDefault="00EA5C06" w:rsidP="001F47CE">
      <w:pPr>
        <w:pStyle w:val="3"/>
      </w:pPr>
      <w:bookmarkStart w:id="85" w:name="_Toc215466805"/>
      <w:r>
        <w:t>С 1 декабря повысят пенсии пенсионерам, которым уже исполнилось 80 лет, а также тем, кто прекратил трудовую деятельность, рассказал РИА Новости глава комитета Госдумы по труду, социальной политике и делам ветеранов Ярослав Нилов.</w:t>
      </w:r>
      <w:bookmarkEnd w:id="85"/>
    </w:p>
    <w:p w14:paraId="3EFE2D93" w14:textId="207EAFA2" w:rsidR="00EA5C06" w:rsidRDefault="00B670ED" w:rsidP="00EA5C06">
      <w:r>
        <w:t>«</w:t>
      </w:r>
      <w:r w:rsidR="00EA5C06">
        <w:t>С 1 декабря 2025 года увеличение пенсий ждет тех, у кого в этом месяце возникло право на перерасчет. Это касается, в частности, тех, кому исполнилось 80 лет, кто уволился с работы или кому установили первую группу инвалидности</w:t>
      </w:r>
      <w:r>
        <w:t>»</w:t>
      </w:r>
      <w:r w:rsidR="00EA5C06">
        <w:t>, - сказал Нилов.</w:t>
      </w:r>
    </w:p>
    <w:p w14:paraId="3827451B" w14:textId="77777777" w:rsidR="00EA5C06" w:rsidRDefault="00EA5C06" w:rsidP="00EA5C06">
      <w:r>
        <w:lastRenderedPageBreak/>
        <w:t>Он отметил, что для граждан, которым в ноябре исполнилось 80 лет, фиксированная выплата к страховой пенсии вырастет до 17 815 рублей. Кроме того, по словам депутата, дополнительно к этому положена надбавка за уход: 1314 рубля для получателей страховой пенсии и 1377 рублей - для получателей государственной.</w:t>
      </w:r>
    </w:p>
    <w:p w14:paraId="5592FB71" w14:textId="247401E9" w:rsidR="00EA5C06" w:rsidRDefault="00B670ED" w:rsidP="00EA5C06">
      <w:r>
        <w:t>«</w:t>
      </w:r>
      <w:r w:rsidR="00EA5C06">
        <w:t>Такой же принцип действует для инвалидов первой группы: им автоматически назначается двойной размер фиксированной выплаты и ежемесячная компенсация</w:t>
      </w:r>
      <w:r>
        <w:t>»</w:t>
      </w:r>
      <w:r w:rsidR="00EA5C06">
        <w:t>, - добавил Нилов.</w:t>
      </w:r>
    </w:p>
    <w:p w14:paraId="02C507B4" w14:textId="77777777" w:rsidR="00EA5C06" w:rsidRDefault="00EA5C06" w:rsidP="00EA5C06">
      <w:r>
        <w:t>Глава думского комитета уточнил, что, если гражданин уже получал повышенную выплату по инвалидности I группы, повторного удвоения не производится.</w:t>
      </w:r>
    </w:p>
    <w:p w14:paraId="5BC53C36" w14:textId="39C9870A" w:rsidR="00EA5C06" w:rsidRDefault="00B670ED" w:rsidP="00EA5C06">
      <w:r>
        <w:t>«</w:t>
      </w:r>
      <w:r w:rsidR="00EA5C06">
        <w:t>В случае увольнения в ноябре - перерасчет пенсий происходит с декабря. Подавать заявление в Социальный фонд не требуется, так как всю необходимую информацию передает бывший работодатель. Если данные поступят с задержкой, все недополученные средства будут выплачены позже отдельной доплатой</w:t>
      </w:r>
      <w:r>
        <w:t>»</w:t>
      </w:r>
      <w:r w:rsidR="00EA5C06">
        <w:t>, - подчеркнул он.</w:t>
      </w:r>
    </w:p>
    <w:p w14:paraId="38DCBCAD" w14:textId="0E881CDB" w:rsidR="00EA5C06" w:rsidRDefault="00EA5C06" w:rsidP="00EA5C06">
      <w:hyperlink r:id="rId26" w:history="1">
        <w:r w:rsidRPr="00625F72">
          <w:rPr>
            <w:rStyle w:val="a3"/>
          </w:rPr>
          <w:t>https://ria.ru/20251129/pensii-2058551334.html</w:t>
        </w:r>
      </w:hyperlink>
      <w:r>
        <w:t xml:space="preserve"> </w:t>
      </w:r>
    </w:p>
    <w:p w14:paraId="01D5C2B4" w14:textId="5B996DA0" w:rsidR="00EA5C06" w:rsidRDefault="00EA5C06" w:rsidP="00EA5C06">
      <w:pPr>
        <w:pStyle w:val="2"/>
      </w:pPr>
      <w:bookmarkStart w:id="86" w:name="_Toc215466806"/>
      <w:r>
        <w:t>РИА Новости, 29.11.2025, Средняя пенсия по потере кормильца в России составила более 17 тыс рублей</w:t>
      </w:r>
      <w:bookmarkEnd w:id="86"/>
    </w:p>
    <w:p w14:paraId="009B15A3" w14:textId="77777777" w:rsidR="00EA5C06" w:rsidRDefault="00EA5C06" w:rsidP="001F47CE">
      <w:pPr>
        <w:pStyle w:val="3"/>
      </w:pPr>
      <w:bookmarkStart w:id="87" w:name="_Toc215466807"/>
      <w:r>
        <w:t>Размер средней пенсии по потере кормильца в России по состоянию на 1 октября 2025 года составил чуть более 17,1 тысячи рублей, следует из данных Социального фонда России, с которыми ознакомилось РИА Новости.</w:t>
      </w:r>
      <w:bookmarkEnd w:id="87"/>
    </w:p>
    <w:p w14:paraId="5899C211" w14:textId="77777777" w:rsidR="00EA5C06" w:rsidRDefault="00EA5C06" w:rsidP="00EA5C06">
      <w:r>
        <w:t>По данным фонда, средняя пенсия по потере кормильца на 1 октября достигла 17 117 рублей в месяц. Для работающих россиян размер пенсии составил 16 303 рубля, неработающих - 17 141 рубль. По состоянию на 1 января средняя пенсия по потере кормильца составляла 16 791 рубль.</w:t>
      </w:r>
    </w:p>
    <w:p w14:paraId="12F9A70A" w14:textId="04AA5D53" w:rsidR="00EA5C06" w:rsidRDefault="00EA5C06" w:rsidP="00EA5C06">
      <w:hyperlink r:id="rId27" w:history="1">
        <w:r w:rsidRPr="00625F72">
          <w:rPr>
            <w:rStyle w:val="a3"/>
          </w:rPr>
          <w:t>https://ria.ru/20251129/pensiya-2058545523.html</w:t>
        </w:r>
      </w:hyperlink>
      <w:r>
        <w:t xml:space="preserve"> </w:t>
      </w:r>
    </w:p>
    <w:p w14:paraId="4CA4CD76" w14:textId="77777777" w:rsidR="00177262" w:rsidRDefault="00177262" w:rsidP="00177262">
      <w:pPr>
        <w:pStyle w:val="2"/>
      </w:pPr>
      <w:bookmarkStart w:id="88" w:name="_Toc215466808"/>
      <w:r>
        <w:t>РИА Новости, 28.11.2025, Размер денежного довольствия для исчисления военных пенсий в 2026 г составит 93,59% - ФЗ</w:t>
      </w:r>
      <w:bookmarkEnd w:id="88"/>
    </w:p>
    <w:p w14:paraId="696AF737" w14:textId="77777777" w:rsidR="00177262" w:rsidRDefault="00177262" w:rsidP="001F47CE">
      <w:pPr>
        <w:pStyle w:val="3"/>
      </w:pPr>
      <w:bookmarkStart w:id="89" w:name="_Toc215466809"/>
      <w:r>
        <w:t>Президент России Владимир Путин подписал закон, по которому с 1 января 2026 года размер денежного довольствия, учитываемого при исчислении пенсий ряда категорий граждан, в частности, проходивших военную службу и службу в ОВД, сохраняется на уровне 93,59%.</w:t>
      </w:r>
      <w:bookmarkEnd w:id="89"/>
    </w:p>
    <w:p w14:paraId="479AE088" w14:textId="77777777" w:rsidR="00177262" w:rsidRDefault="00177262" w:rsidP="00177262">
      <w:r>
        <w:t>Соответствующий документ размещен на сайте официального опубликования правовых актов.</w:t>
      </w:r>
    </w:p>
    <w:p w14:paraId="1BA49C4C" w14:textId="77777777" w:rsidR="00177262" w:rsidRDefault="00177262" w:rsidP="00177262">
      <w:r>
        <w:t>Речь идет о пенсионном обеспечении лиц, проходивших военную службу, службу в органах внутренних дел, Государственной противопожарной службе, в Госнаркоконтроле, учреждениях и органах уголовно-исполнительной системы, войсках национальной гвардии РФ, органах принудительного исполнения РФ.</w:t>
      </w:r>
    </w:p>
    <w:p w14:paraId="150CCFC0" w14:textId="1CD71032" w:rsidR="00177262" w:rsidRDefault="00B670ED" w:rsidP="00177262">
      <w:r>
        <w:t>«</w:t>
      </w:r>
      <w:r w:rsidR="00177262">
        <w:t>Размер денежного довольствия, учитываемого при исчислении пенсий в 2026 году, сохраняется на уровне 93,59%</w:t>
      </w:r>
      <w:r>
        <w:t>»</w:t>
      </w:r>
      <w:r w:rsidR="00177262">
        <w:t>, - заявлял ранее зампредседателя комитета СФ по обороне и безопасности Константин Басюк.</w:t>
      </w:r>
    </w:p>
    <w:p w14:paraId="278ABECF" w14:textId="0B7C6A71" w:rsidR="00177262" w:rsidRDefault="00177262" w:rsidP="00177262">
      <w:r>
        <w:lastRenderedPageBreak/>
        <w:t xml:space="preserve">В заключении социального комитета Совфеда отмечалось, что законом </w:t>
      </w:r>
      <w:r w:rsidR="00B670ED">
        <w:t>«</w:t>
      </w:r>
      <w:r>
        <w:t>О федеральном бюджете на 2026 год и на плановый период 2027 и 2028 годов</w:t>
      </w:r>
      <w:r w:rsidR="00B670ED">
        <w:t>»</w:t>
      </w:r>
      <w:r>
        <w:t xml:space="preserve"> учитывается повышение денежного довольствия на прогнозный уровень инфляции - 4% с 1 октября 2026 года, что, как следствие, повлечет повышение пенсий лицам, проходившим военную и приравненную к ней службу, на 4%.</w:t>
      </w:r>
    </w:p>
    <w:p w14:paraId="0D1AD70E" w14:textId="10C6DEAC" w:rsidR="00177262" w:rsidRPr="00841AB8" w:rsidRDefault="00177262" w:rsidP="00177262">
      <w:r>
        <w:t>Закон должен вступить в силу с 1 января 2026 года.</w:t>
      </w:r>
    </w:p>
    <w:p w14:paraId="0A57AFF3" w14:textId="092E9638" w:rsidR="000A5084" w:rsidRPr="00841AB8" w:rsidRDefault="000A5084" w:rsidP="000A5084">
      <w:pPr>
        <w:pStyle w:val="2"/>
      </w:pPr>
      <w:bookmarkStart w:id="90" w:name="ф6"/>
      <w:bookmarkStart w:id="91" w:name="_Hlk215466269"/>
      <w:bookmarkStart w:id="92" w:name="_Toc215466810"/>
      <w:bookmarkEnd w:id="90"/>
      <w:r w:rsidRPr="00841AB8">
        <w:t>ТАСС, 28.11.2025, В ГД опровергли какие-либо планы повышения пенсионного возраста</w:t>
      </w:r>
      <w:bookmarkEnd w:id="92"/>
    </w:p>
    <w:p w14:paraId="6105C25C" w14:textId="77777777" w:rsidR="000A5084" w:rsidRPr="00841AB8" w:rsidRDefault="000A5084" w:rsidP="001F47CE">
      <w:pPr>
        <w:pStyle w:val="3"/>
      </w:pPr>
      <w:bookmarkStart w:id="93" w:name="_Toc215466811"/>
      <w:r w:rsidRPr="00841AB8">
        <w:t>Вопрос о новой пенсионной реформе и повышении пенсионного возраста не обсуждается властями ни на каких площадках. Об этом ТАСС заявил глава комитета по труду, соцполитике и делам ветеранов Ярослав Нилов. Так он прокомментировал распространяющиеся в СМИ и соцсетях публикации о якобы готовящейся новой пенсионной реформе.</w:t>
      </w:r>
      <w:bookmarkEnd w:id="93"/>
    </w:p>
    <w:p w14:paraId="34FE2F65" w14:textId="209063A3" w:rsidR="000A5084" w:rsidRPr="00841AB8" w:rsidRDefault="00B670ED" w:rsidP="000A5084">
      <w:r>
        <w:t>«</w:t>
      </w:r>
      <w:r w:rsidR="000A5084" w:rsidRPr="00841AB8">
        <w:t>Надо прекратить сеять панику, злить людей, добавлять ненужную тревожность и повышать градус социальной напряженности</w:t>
      </w:r>
      <w:r>
        <w:t>»</w:t>
      </w:r>
      <w:r w:rsidR="000A5084" w:rsidRPr="00841AB8">
        <w:t xml:space="preserve">, - сказал Нилов. </w:t>
      </w:r>
      <w:r>
        <w:t>«</w:t>
      </w:r>
      <w:r w:rsidR="000A5084" w:rsidRPr="00841AB8">
        <w:t>В Государственной думе законопроектов на эту тему нет. И никаких разговоров ни на каких площадках, ни в каких формах - ни в открытых, ни в закрытых - не ведется</w:t>
      </w:r>
      <w:r>
        <w:t>»</w:t>
      </w:r>
      <w:r w:rsidR="000A5084" w:rsidRPr="00841AB8">
        <w:t>, - подчеркнул глава комитета.</w:t>
      </w:r>
    </w:p>
    <w:p w14:paraId="166D05B8" w14:textId="4B0E72DA" w:rsidR="000A5084" w:rsidRPr="00841AB8" w:rsidRDefault="000A5084" w:rsidP="000A5084">
      <w:r w:rsidRPr="00841AB8">
        <w:t xml:space="preserve">Он подчеркнул, что в принятом бюджете заложены все средства на выплату пенсий. </w:t>
      </w:r>
      <w:r w:rsidR="00B670ED">
        <w:t>«</w:t>
      </w:r>
      <w:r w:rsidRPr="00841AB8">
        <w:t>Все средства на выплату всем пенсионерам - все заложено на ближайшую трехлетку. Заложены средства на индексацию, на доплату к пенсиям всем категориям пенсионеров</w:t>
      </w:r>
      <w:r w:rsidR="00B670ED">
        <w:t>»</w:t>
      </w:r>
      <w:r w:rsidRPr="00841AB8">
        <w:t>, - сообщил парламентарий.</w:t>
      </w:r>
    </w:p>
    <w:p w14:paraId="6F811704" w14:textId="36E43D52" w:rsidR="000A5084" w:rsidRPr="00841AB8" w:rsidRDefault="000A5084" w:rsidP="000A5084">
      <w:r w:rsidRPr="00841AB8">
        <w:t xml:space="preserve">Нилов отметил, что любое упоминание темы пенсионного обеспечения притягивает к себе пристальное внимание. </w:t>
      </w:r>
      <w:r w:rsidR="00B670ED">
        <w:t>«</w:t>
      </w:r>
      <w:r w:rsidRPr="00841AB8">
        <w:t>Начинается обсуждение, возникает буря в стакане, которая оставляет негативные последствия: переживания, возмущения, озлобления, а для всего этого реальных каких-то ни предпосылок, ни действий нет</w:t>
      </w:r>
      <w:r w:rsidR="00B670ED">
        <w:t>»</w:t>
      </w:r>
      <w:r w:rsidRPr="00841AB8">
        <w:t>, - сообщил депутат.</w:t>
      </w:r>
    </w:p>
    <w:p w14:paraId="465CF6FA" w14:textId="3B67FBB4" w:rsidR="000A5084" w:rsidRPr="00841AB8" w:rsidRDefault="000A5084" w:rsidP="000A5084">
      <w:r w:rsidRPr="00841AB8">
        <w:t xml:space="preserve">По его словам, наоборот, периодически поступают предложения о понижении пенсионного возраста для отдельных категорий граждан. </w:t>
      </w:r>
      <w:r w:rsidR="00B670ED">
        <w:t>«</w:t>
      </w:r>
      <w:r w:rsidRPr="00841AB8">
        <w:t>Недавно по поручению президента были приняты пенсионные изменения в поддержку многодетных семей для того, чтобы уточнить их права в связи с многодетностью. Этот проект был затратный, социально востребованный, и он был поддержан, и средства под него тоже заложены</w:t>
      </w:r>
      <w:r w:rsidR="00B670ED">
        <w:t>»</w:t>
      </w:r>
      <w:r w:rsidRPr="00841AB8">
        <w:t>, - сказал парламентарий.</w:t>
      </w:r>
    </w:p>
    <w:p w14:paraId="3D2EE0C6" w14:textId="7717A821" w:rsidR="00111D7C" w:rsidRPr="00841AB8" w:rsidRDefault="000A5084" w:rsidP="000A5084">
      <w:hyperlink r:id="rId28" w:history="1">
        <w:r w:rsidRPr="00841AB8">
          <w:rPr>
            <w:rStyle w:val="a3"/>
          </w:rPr>
          <w:t>https://tass.ru/obschestvo/25759719</w:t>
        </w:r>
      </w:hyperlink>
    </w:p>
    <w:p w14:paraId="49978F67" w14:textId="77777777" w:rsidR="007128BB" w:rsidRPr="00841AB8" w:rsidRDefault="007128BB" w:rsidP="007128BB">
      <w:pPr>
        <w:pStyle w:val="2"/>
      </w:pPr>
      <w:bookmarkStart w:id="94" w:name="ф7"/>
      <w:bookmarkStart w:id="95" w:name="_Toc215466812"/>
      <w:bookmarkEnd w:id="91"/>
      <w:bookmarkEnd w:id="94"/>
      <w:r w:rsidRPr="00841AB8">
        <w:t>RT, 28.11.2025, В Госдуме разъяснили детали индексации пенсий в 2026 году</w:t>
      </w:r>
      <w:bookmarkEnd w:id="95"/>
    </w:p>
    <w:p w14:paraId="56652D32" w14:textId="62FC1435" w:rsidR="007128BB" w:rsidRPr="00841AB8" w:rsidRDefault="007128BB" w:rsidP="001F47CE">
      <w:pPr>
        <w:pStyle w:val="3"/>
      </w:pPr>
      <w:bookmarkStart w:id="96" w:name="_Toc215466813"/>
      <w:r w:rsidRPr="00841AB8">
        <w:t xml:space="preserve">Депутат Государственной Думы от фракции </w:t>
      </w:r>
      <w:r w:rsidR="00B670ED">
        <w:t>«</w:t>
      </w:r>
      <w:r w:rsidRPr="00841AB8">
        <w:t>Единая Россия</w:t>
      </w:r>
      <w:r w:rsidR="00B670ED">
        <w:t>»</w:t>
      </w:r>
      <w:r w:rsidRPr="00841AB8">
        <w:t>, член комитета по бюджету и налогам Никита Чаплин рассказал RT о повышении пенсий в 2026 году.</w:t>
      </w:r>
      <w:bookmarkEnd w:id="96"/>
    </w:p>
    <w:p w14:paraId="0283BBA6" w14:textId="77777777" w:rsidR="007128BB" w:rsidRPr="00841AB8" w:rsidRDefault="007128BB" w:rsidP="007128BB">
      <w:r w:rsidRPr="00841AB8">
        <w:t>Парламентарий отметил, что индексация будет проводиться в несколько этапов для разных категорий получателей, что является традиционной и отработанной практикой.</w:t>
      </w:r>
    </w:p>
    <w:p w14:paraId="12C272AD" w14:textId="0AE730FD" w:rsidR="007128BB" w:rsidRPr="00841AB8" w:rsidRDefault="00B670ED" w:rsidP="007128BB">
      <w:r>
        <w:lastRenderedPageBreak/>
        <w:t>«</w:t>
      </w:r>
      <w:r w:rsidR="007128BB" w:rsidRPr="00841AB8">
        <w:t>Уже с первого января 2026 года стартует основная индексация страховых пенсий для всех неработающих пенсионеров. Это коснётся почти 38 млн человек. Важно подчеркнуть, что темп увеличения выплат, как и планировалось, опережает прогнозируемый уровень инфляции. Мы закладываем в бюджет показатель в 7,6%, что выше ожидаемой инфляции за 2025 год в 6,8%</w:t>
      </w:r>
      <w:r>
        <w:t>»</w:t>
      </w:r>
      <w:r w:rsidR="007128BB" w:rsidRPr="00841AB8">
        <w:t>, - заявил он.</w:t>
      </w:r>
    </w:p>
    <w:p w14:paraId="48B60023" w14:textId="77777777" w:rsidR="007128BB" w:rsidRPr="00841AB8" w:rsidRDefault="007128BB" w:rsidP="007128BB">
      <w:r w:rsidRPr="00841AB8">
        <w:t>Депутат объяснил, что в случае превышения фактического роста цен по итогам 2025 года, правительство проведёт доиндексацию.</w:t>
      </w:r>
    </w:p>
    <w:p w14:paraId="09300C6B" w14:textId="5442D831" w:rsidR="007128BB" w:rsidRPr="00841AB8" w:rsidRDefault="00B670ED" w:rsidP="007128BB">
      <w:r>
        <w:t>«</w:t>
      </w:r>
      <w:r w:rsidR="007128BB" w:rsidRPr="00841AB8">
        <w:t>Это наш принципиальный подход - обеспечивать реальный рост пенсий, а не просто компенсировать удорожание жизни. Таким образом, уровень доходов старшего поколения будет надёжно защищён. После январского повышения фиксированная выплата к страховой пенсии составит 9 тысяч 584 рубля 69 копеек, а стоимость одного пенсионного балла будет равна 156 рублям 76 копейкам. В среднем страховая пенсия по старости превысит 27 тысяч рублей</w:t>
      </w:r>
      <w:r>
        <w:t>»</w:t>
      </w:r>
      <w:r w:rsidR="007128BB" w:rsidRPr="00841AB8">
        <w:t>, - уточнил Чаплин.</w:t>
      </w:r>
    </w:p>
    <w:p w14:paraId="13592636" w14:textId="77777777" w:rsidR="007128BB" w:rsidRPr="00841AB8" w:rsidRDefault="007128BB" w:rsidP="007128BB">
      <w:r w:rsidRPr="00841AB8">
        <w:t>Также собеседник RT коснулся ситуации работающих пенсионеров.</w:t>
      </w:r>
    </w:p>
    <w:p w14:paraId="5E1BA814" w14:textId="0837F4C4" w:rsidR="007128BB" w:rsidRPr="00841AB8" w:rsidRDefault="00B670ED" w:rsidP="007128BB">
      <w:r>
        <w:t>«</w:t>
      </w:r>
      <w:r w:rsidR="007128BB" w:rsidRPr="00841AB8">
        <w:t>Для граждан, которые продолжают трудовую деятельность после выхода на пенсию, с первого августа 2026 года будет проведен ежегодный беззаявительный перерасчёт. Он осуществляется автоматически, исходя из пенсионных баллов, сформированных за предыдущий год работы</w:t>
      </w:r>
      <w:r>
        <w:t>»</w:t>
      </w:r>
      <w:r w:rsidR="007128BB" w:rsidRPr="00841AB8">
        <w:t>, - сообщил парламентарий.</w:t>
      </w:r>
    </w:p>
    <w:p w14:paraId="660BE586" w14:textId="77777777" w:rsidR="007128BB" w:rsidRPr="00841AB8" w:rsidRDefault="007128BB" w:rsidP="007128BB">
      <w:r w:rsidRPr="00841AB8">
        <w:t>Отдельно он остановился на индексации социальных и военных пенсий.</w:t>
      </w:r>
    </w:p>
    <w:p w14:paraId="717132D9" w14:textId="1A922654" w:rsidR="007128BB" w:rsidRPr="00841AB8" w:rsidRDefault="00B670ED" w:rsidP="007128BB">
      <w:r>
        <w:t>«</w:t>
      </w:r>
      <w:r w:rsidR="007128BB" w:rsidRPr="00841AB8">
        <w:t>С первого апреля будущего года мы проиндексируем на 6,8% социальные пенсии, которые получают около 4,4 млн наших граждан, включая тех, у кого нет необходимого стажа, инвалидов и другие категории. А с первого октября планируется повышение на 4% для пенсионеров силовых структур и военнослужащих</w:t>
      </w:r>
      <w:r>
        <w:t>»</w:t>
      </w:r>
      <w:r w:rsidR="007128BB" w:rsidRPr="00841AB8">
        <w:t>, - заключил Чаплин.</w:t>
      </w:r>
    </w:p>
    <w:p w14:paraId="1EB8A1A0" w14:textId="77777777" w:rsidR="007128BB" w:rsidRPr="00841AB8" w:rsidRDefault="007128BB" w:rsidP="007128BB">
      <w:r w:rsidRPr="00841AB8">
        <w:t>Ранее депутат Госдумы, член комитета по малому и среднему предпринимательству Алексей Говырин рассказал, что изменится для матерей-героинь с 2026 года.</w:t>
      </w:r>
    </w:p>
    <w:p w14:paraId="31ED553D" w14:textId="1740A020" w:rsidR="007128BB" w:rsidRDefault="007128BB" w:rsidP="007128BB">
      <w:hyperlink r:id="rId29" w:history="1">
        <w:r w:rsidRPr="00841AB8">
          <w:rPr>
            <w:rStyle w:val="a3"/>
          </w:rPr>
          <w:t>https://russian.rt.com/russia/news/1564826-deputat-pensii-povyshenie</w:t>
        </w:r>
      </w:hyperlink>
      <w:r w:rsidRPr="00841AB8">
        <w:t xml:space="preserve"> </w:t>
      </w:r>
    </w:p>
    <w:p w14:paraId="5E097317" w14:textId="6F5E8784" w:rsidR="00284C96" w:rsidRDefault="00284C96" w:rsidP="00284C96">
      <w:pPr>
        <w:pStyle w:val="2"/>
      </w:pPr>
      <w:bookmarkStart w:id="97" w:name="_Toc215466814"/>
      <w:r>
        <w:t>ТАСС, 01.12.2025, Слуцкий предложил защитить страховые пенсии по старости от взысканий</w:t>
      </w:r>
      <w:bookmarkEnd w:id="97"/>
    </w:p>
    <w:p w14:paraId="605DD5EA" w14:textId="563C4251" w:rsidR="00284C96" w:rsidRDefault="00284C96" w:rsidP="00284C96">
      <w:pPr>
        <w:pStyle w:val="3"/>
      </w:pPr>
      <w:bookmarkStart w:id="98" w:name="_Toc215466815"/>
      <w:r>
        <w:t>Группа депутатов от ЛДПР во главе с лидером партии Леонидом Слуцким внесет в Госдуму законопроект о снижении максимального размера удержаний по большинству видов задолженности до 30% из страховых пенсий по старости. Об этом Слуцкий сообщил ТАСС по итогам встречи представителей ЛДПР с гражданами старшего возраста, прошедшей в рамках партийного проекта "Трудовая доблесть России".</w:t>
      </w:r>
      <w:bookmarkEnd w:id="98"/>
    </w:p>
    <w:p w14:paraId="0AE4590A" w14:textId="77777777" w:rsidR="00284C96" w:rsidRDefault="00284C96" w:rsidP="00284C96">
      <w:r>
        <w:t>Парламентарий отметил, что действующая практика списаний приводит к тому, что пенсионеры могут лишаться значительной части своих выплат. "Это единственный доход для большинства пожилых людей, но тем не менее приставы беспрепятственно могут списать с него 50%, а иногда и 70% средств. Это недопустимо. Мы обязаны поставить законодательный заслон подобным процедурам, ведь сейчас после удержаний пенсионеры получают на руки суммы ниже установленного МРОТ", - подчеркнул он.</w:t>
      </w:r>
    </w:p>
    <w:p w14:paraId="75387EBD" w14:textId="77777777" w:rsidR="00284C96" w:rsidRDefault="00284C96" w:rsidP="00284C96">
      <w:r>
        <w:lastRenderedPageBreak/>
        <w:t>"Формально прожиточный минимум является нижним порогом, к которому должны привязываться все правовые решения, и взыскания, и доплаты. Но по факту такая защита работает лишь на бумаге: автоматического механизма защиты нет, пожилые граждане вынуждены сами просить о том, что им и так положено по закону. ЛДПР вносит законопроект, который защитит страховые пенсии по старости от подобных взысканий", - сказал Слуцкий.</w:t>
      </w:r>
    </w:p>
    <w:p w14:paraId="13631C03" w14:textId="77777777" w:rsidR="00284C96" w:rsidRDefault="00284C96" w:rsidP="00284C96">
      <w:r>
        <w:t>Согласно законопроекту (есть в распоряжении ТАСС), предлагается внести изменения в статью 99 закона "Об исполнительном производстве", предусматривающие установление пониженного предельного размера удержаний - не более 30% - из страховой пенсии по старости. Также предлагается ввести специальный порядок взысканий, при котором этот лимит не распространяется на социально значимые требования, такие как алименты, возмещение вреда здоровью, ущерба в связи со смертью кормильца и вреда, причиненного преступлением: по этим категориям сохраняется действующий предел до 70%.</w:t>
      </w:r>
    </w:p>
    <w:p w14:paraId="5C366299" w14:textId="77777777" w:rsidR="00284C96" w:rsidRDefault="00284C96" w:rsidP="00284C96">
      <w:r>
        <w:t>По словам Слуцкого, представители старшего поколения должны быть уверены, что получат свою выплату полностью. "В рамках проекта "Трудовая доблесть России" мы продолжим системную работу по поддержке людей труда, отдавших десятилетия на развитие страны и имеющих полное право на сытую и обеспеченную старость", - заключил депутат.</w:t>
      </w:r>
    </w:p>
    <w:p w14:paraId="57AE88F6" w14:textId="4FC704C0" w:rsidR="00284C96" w:rsidRDefault="00284C96" w:rsidP="00284C96">
      <w:hyperlink r:id="rId30" w:history="1">
        <w:r w:rsidRPr="00691FF8">
          <w:rPr>
            <w:rStyle w:val="a3"/>
          </w:rPr>
          <w:t>https://tass.ru/obschestvo/25776125</w:t>
        </w:r>
      </w:hyperlink>
      <w:r>
        <w:t xml:space="preserve"> </w:t>
      </w:r>
    </w:p>
    <w:p w14:paraId="6C3D7BDE" w14:textId="77777777" w:rsidR="002D4E48" w:rsidRDefault="002D4E48" w:rsidP="002D4E48">
      <w:pPr>
        <w:pStyle w:val="2"/>
      </w:pPr>
      <w:bookmarkStart w:id="99" w:name="_Toc215466816"/>
      <w:r>
        <w:t>RT, 28.11.2025, Аналитики выяснили, сколько россиян готовы приобрести пенсионные баллы</w:t>
      </w:r>
      <w:bookmarkEnd w:id="99"/>
    </w:p>
    <w:p w14:paraId="0DC5E23F" w14:textId="77777777" w:rsidR="002D4E48" w:rsidRDefault="002D4E48" w:rsidP="001F47CE">
      <w:pPr>
        <w:pStyle w:val="3"/>
      </w:pPr>
      <w:bookmarkStart w:id="100" w:name="_Toc215466817"/>
      <w:r>
        <w:t>Аналитики провели исследование и выяснили, что большинство (27%) россиян не рассматривают сейчас возможность покупки пенсионных баллов, но не исключают, что в будущем могут вернуться к этому вопросу. Результаты опроса есть в распоряжении RT.</w:t>
      </w:r>
      <w:bookmarkEnd w:id="100"/>
    </w:p>
    <w:p w14:paraId="7B854241" w14:textId="7708EE24" w:rsidR="002D4E48" w:rsidRDefault="002D4E48" w:rsidP="002D4E48">
      <w:r>
        <w:t xml:space="preserve">Кроме того, как объяснили специалисты финансового маркетплейса </w:t>
      </w:r>
      <w:r w:rsidR="00B670ED">
        <w:t>«</w:t>
      </w:r>
      <w:r>
        <w:t>Выберу.ру</w:t>
      </w:r>
      <w:r w:rsidR="00B670ED">
        <w:t>»</w:t>
      </w:r>
      <w:r>
        <w:t>, 24% опрошенных уже обдумывают покупку баллов, но не приняли точного решения.</w:t>
      </w:r>
    </w:p>
    <w:p w14:paraId="424BC0BB" w14:textId="518D6B64" w:rsidR="002D4E48" w:rsidRDefault="00B670ED" w:rsidP="002D4E48">
      <w:r>
        <w:t>«</w:t>
      </w:r>
      <w:r w:rsidR="002D4E48">
        <w:t>Ещё 21% уже решили использовать этот инструмент. При этом 16% вообще не планируют покупку баллов, а 12% уже воспользовались услугой и купили пенсионные баллы</w:t>
      </w:r>
      <w:r>
        <w:t>»</w:t>
      </w:r>
      <w:r w:rsidR="002D4E48">
        <w:t>, - подчёркивается в опросе.</w:t>
      </w:r>
    </w:p>
    <w:p w14:paraId="6F2DAF5B" w14:textId="77777777" w:rsidR="002D4E48" w:rsidRDefault="002D4E48" w:rsidP="002D4E48">
      <w:r>
        <w:t>Отмечается, что только треть опрошенных россиян (31%) слышали в общих чертах о возможности увеличить будущую пенсию за счёт добровольной покупки пенсионных баллов.</w:t>
      </w:r>
    </w:p>
    <w:p w14:paraId="46AD25B4" w14:textId="77777777" w:rsidR="002D4E48" w:rsidRDefault="002D4E48" w:rsidP="002D4E48">
      <w:r>
        <w:t>Как добавили эксперты, большинство опрошенных (41%) никогда не знали о такой практике.</w:t>
      </w:r>
    </w:p>
    <w:p w14:paraId="7B8C36BD" w14:textId="77777777" w:rsidR="002D4E48" w:rsidRDefault="002D4E48" w:rsidP="002D4E48">
      <w:r>
        <w:t>Тем не менее, ещё 28% знают о механике увеличения пенсии довольно подробно, пояснили в сервисе.</w:t>
      </w:r>
    </w:p>
    <w:p w14:paraId="4D1CF462" w14:textId="77777777" w:rsidR="002D4E48" w:rsidRDefault="002D4E48" w:rsidP="002D4E48">
      <w:r>
        <w:t>При этом, для трети респондентов (31%) основным мотивом для покупки пенсионных баллов является желание обеспечить более комфортную жизнь на пенсии, а для 26% - увеличить размер будущей пенсии, добавили представители компании.</w:t>
      </w:r>
    </w:p>
    <w:p w14:paraId="6AD83A07" w14:textId="77777777" w:rsidR="002D4E48" w:rsidRDefault="002D4E48" w:rsidP="002D4E48">
      <w:r>
        <w:lastRenderedPageBreak/>
        <w:t>Также аналитики выяснили, какую максимальную сумму россияне готовы заплатить за покупку пенсионных баллов за один год.</w:t>
      </w:r>
    </w:p>
    <w:p w14:paraId="04370400" w14:textId="5E2093B0" w:rsidR="002D4E48" w:rsidRDefault="00B670ED" w:rsidP="002D4E48">
      <w:r>
        <w:t>«</w:t>
      </w:r>
      <w:r w:rsidR="002D4E48">
        <w:t>Треть опрошенных россиян (34%) готовы потратить минимальную сумму (59 241,6 рубль), 23% - не более 100 тыс. рублей, 21% - не готовы вообще платить деньги за пенсионные баллы, 11% - от 100 тыс. до 250 тыс. рублей, 7% - от 250 тыс. до 400 тыс. рублей, и только 4% готовы сразу оплатить максимальную сумму (473 932,8 рубля)</w:t>
      </w:r>
      <w:r>
        <w:t>»</w:t>
      </w:r>
      <w:r w:rsidR="002D4E48">
        <w:t>, - говорится в исследовании.</w:t>
      </w:r>
    </w:p>
    <w:p w14:paraId="4DA12561" w14:textId="77777777" w:rsidR="002D4E48" w:rsidRDefault="002D4E48" w:rsidP="002D4E48">
      <w:r>
        <w:t>Всего в опросе приняли участие 2,5 тыс. пользователей в возрасте от 18 до 60 лет.</w:t>
      </w:r>
    </w:p>
    <w:p w14:paraId="3A23C89D" w14:textId="354185DA" w:rsidR="002D4E48" w:rsidRDefault="002D4E48" w:rsidP="002D4E48">
      <w:r>
        <w:t xml:space="preserve">Ранее депутат Государственной думы от фракции </w:t>
      </w:r>
      <w:r w:rsidR="00B670ED">
        <w:t>«</w:t>
      </w:r>
      <w:r>
        <w:t>Единая Россия</w:t>
      </w:r>
      <w:r w:rsidR="00B670ED">
        <w:t>»</w:t>
      </w:r>
      <w:r>
        <w:t>, член комитета по бюджету и налогам Никита Чаплин рассказал RT о повышении пенсий в 2026 году.</w:t>
      </w:r>
    </w:p>
    <w:p w14:paraId="7130F1EA" w14:textId="726CE2C1" w:rsidR="002D4E48" w:rsidRDefault="002D4E48" w:rsidP="002D4E48">
      <w:hyperlink r:id="rId31" w:history="1">
        <w:r w:rsidRPr="009372FA">
          <w:rPr>
            <w:rStyle w:val="a3"/>
          </w:rPr>
          <w:t>https://russian.rt.com/russia/news/1564950-analitiki-rossiyane-pensiya-bally</w:t>
        </w:r>
      </w:hyperlink>
      <w:r>
        <w:t xml:space="preserve"> </w:t>
      </w:r>
    </w:p>
    <w:p w14:paraId="3AA9377C" w14:textId="77777777" w:rsidR="0010267F" w:rsidRDefault="0010267F" w:rsidP="0010267F">
      <w:pPr>
        <w:pStyle w:val="2"/>
      </w:pPr>
      <w:bookmarkStart w:id="101" w:name="_Toc215466818"/>
      <w:r>
        <w:t>RT, 28.11.2025, Многодетным матерям разъяснили правила выхода на пенсию</w:t>
      </w:r>
      <w:bookmarkEnd w:id="101"/>
    </w:p>
    <w:p w14:paraId="08C266E4" w14:textId="77777777" w:rsidR="0010267F" w:rsidRDefault="0010267F" w:rsidP="001F47CE">
      <w:pPr>
        <w:pStyle w:val="3"/>
      </w:pPr>
      <w:bookmarkStart w:id="102" w:name="_Toc215466819"/>
      <w:r>
        <w:t>Игорь Балынин, доцент Финансового университета при правительстве России, рассказал в беседе с RT, когда многодетные матери могут выйти на пенсию.</w:t>
      </w:r>
      <w:bookmarkEnd w:id="102"/>
    </w:p>
    <w:p w14:paraId="24F20050" w14:textId="77777777" w:rsidR="0010267F" w:rsidRDefault="0010267F" w:rsidP="0010267F">
      <w:r>
        <w:t>Сгенерировано с помощью ИИ</w:t>
      </w:r>
    </w:p>
    <w:p w14:paraId="7302BB7A" w14:textId="78621B02" w:rsidR="0010267F" w:rsidRDefault="00B670ED" w:rsidP="0010267F">
      <w:r>
        <w:t>«</w:t>
      </w:r>
      <w:r w:rsidR="0010267F">
        <w:t>Женщинам, родившим пять и более детей и воспитавшим их до достижения ими возраста 8 лет, страховая пенсия по старости может быть назначена в 50 лет</w:t>
      </w:r>
      <w:r>
        <w:t>»</w:t>
      </w:r>
      <w:r w:rsidR="0010267F">
        <w:t>, - рассказал специалист.</w:t>
      </w:r>
    </w:p>
    <w:p w14:paraId="4ADF1CEC" w14:textId="77777777" w:rsidR="0010267F" w:rsidRDefault="0010267F" w:rsidP="0010267F">
      <w:r>
        <w:t>Кроме того, по его словам, женщинам, родившим четырёх детей и воспитавшим их до достижения 8 лет, пенсия может быть назначена в 56 лет, а родившим трёх детей и воспитавшим их до 8 лет, - в 57 лет.</w:t>
      </w:r>
    </w:p>
    <w:p w14:paraId="6C656F43" w14:textId="77777777" w:rsidR="0010267F" w:rsidRDefault="0010267F" w:rsidP="0010267F">
      <w:r>
        <w:t>Во всех указанных случаях необходимо иметь 15 лет страхового стажа, добавил Балынин.</w:t>
      </w:r>
    </w:p>
    <w:p w14:paraId="0A6A3BE7" w14:textId="21D498EA" w:rsidR="0010267F" w:rsidRDefault="00B670ED" w:rsidP="0010267F">
      <w:r>
        <w:t>«</w:t>
      </w:r>
      <w:r w:rsidR="0010267F">
        <w:t>Также подчеркну, что страховая пенсия по старости может быть назначена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r>
        <w:t>»</w:t>
      </w:r>
      <w:r w:rsidR="0010267F">
        <w:t>, - заключил собеседник RT.</w:t>
      </w:r>
    </w:p>
    <w:p w14:paraId="2888C963" w14:textId="77777777" w:rsidR="0010267F" w:rsidRDefault="0010267F" w:rsidP="0010267F">
      <w:r>
        <w:t>В России День матери отмечается в последнее воскресенье ноября.</w:t>
      </w:r>
    </w:p>
    <w:p w14:paraId="22A2A4D9" w14:textId="77777777" w:rsidR="0010267F" w:rsidRDefault="0010267F" w:rsidP="0010267F">
      <w:r>
        <w:t>Ранее в России предложили дополнить подарочный набор для новорождённых коляской.</w:t>
      </w:r>
    </w:p>
    <w:p w14:paraId="00D3C852" w14:textId="3D148100" w:rsidR="0010267F" w:rsidRDefault="0010267F" w:rsidP="0010267F">
      <w:hyperlink r:id="rId32" w:history="1">
        <w:r w:rsidRPr="009372FA">
          <w:rPr>
            <w:rStyle w:val="a3"/>
          </w:rPr>
          <w:t>https://russian.rt.com/russia/news/1565004-ekspert-materi-deti-pensiya</w:t>
        </w:r>
      </w:hyperlink>
      <w:r>
        <w:t xml:space="preserve"> </w:t>
      </w:r>
    </w:p>
    <w:p w14:paraId="6085735F" w14:textId="66490765" w:rsidR="0082299A" w:rsidRDefault="0082299A" w:rsidP="0082299A">
      <w:pPr>
        <w:pStyle w:val="2"/>
      </w:pPr>
      <w:bookmarkStart w:id="103" w:name="_Toc215466820"/>
      <w:r>
        <w:lastRenderedPageBreak/>
        <w:t>ТАСС, 01.12.2025, Соцфонд начал принимать заявления от многодетных мам на перерасчет пенсии</w:t>
      </w:r>
      <w:bookmarkEnd w:id="103"/>
    </w:p>
    <w:p w14:paraId="1667A5E9" w14:textId="2565C474" w:rsidR="0082299A" w:rsidRDefault="0082299A" w:rsidP="0082299A">
      <w:pPr>
        <w:pStyle w:val="3"/>
      </w:pPr>
      <w:bookmarkStart w:id="104" w:name="_Toc215466821"/>
      <w:r>
        <w:t>Социальный фонд России начал принимать заявления от многодетных мам с пятью и более детьми на перерасчет пенсии. Об этом ТАСС сообщили в пресс-службе фонда.</w:t>
      </w:r>
      <w:bookmarkEnd w:id="104"/>
    </w:p>
    <w:p w14:paraId="2154A1DB" w14:textId="77777777" w:rsidR="0082299A" w:rsidRDefault="0082299A" w:rsidP="0082299A">
      <w:r>
        <w:t>"С сегодняшнего дня подать заявление можно во всех клиентских службах Социального фонда и на портале госуслуг. Увеличенные после перерасчета выплаты многодетные мамы начнут получать уже с нового года. По заявлениям, поданным в декабре, перерасчет пенсии будет сделан с января. В бюджете Социального фонда на 2026 год, который утвержден федеральным законом и подписан президентом, заложены необходимые средства на повышение выплат", - говорится в сообщении.</w:t>
      </w:r>
    </w:p>
    <w:p w14:paraId="46D2099A" w14:textId="77777777" w:rsidR="0082299A" w:rsidRDefault="0082299A" w:rsidP="0082299A">
      <w:r>
        <w:t>При подаче электронного заявления через "Госуслуги" следует выбрать "Перерасчет размера пенсии". Далее мама указывает вид пенсии для перерасчета: страховую по старости или страховую по инвалидности. В качестве основания пересмотра выплат выбирается "Иное основание". В открывшемся поле нужно указать "Учет в стаже периодов ухода за детьми" с перечислением ФИО и даты рождения всех детей, уточнили в пресс-службе организации.</w:t>
      </w:r>
    </w:p>
    <w:p w14:paraId="02C737E2" w14:textId="77777777" w:rsidR="0082299A" w:rsidRDefault="0082299A" w:rsidP="0082299A">
      <w:r>
        <w:t>К заявлению мама может также приложить данные о детях, например, отсканированное свидетельство о рождении. Фонд проверит сведения и при необходимости направит в личный кабинет уведомление об уточнении представленной информации.</w:t>
      </w:r>
    </w:p>
    <w:p w14:paraId="2FB791E6" w14:textId="77777777" w:rsidR="0082299A" w:rsidRDefault="0082299A" w:rsidP="0082299A">
      <w:r>
        <w:t>"По предварительным оценкам, сегодня в России свыше 410 тыс. женщин, чьи дети ранее не учитывались при назначении пенсии. Изменения, вступающие в силу с нового года, наглядно иллюстрируют, как растет значимость появления детей у женщин в глазах государства. Если в 2002 году в стаж засчитывали уход за двумя детьми, то в 2013 году стали включать трех детей. В 2015 году для этих целей учитывались уже четверо детей. На данный момент принято решение о снятии ограничений по количеству детей", - приводятся в сообщении слова главы Социального фонда России Сергея Чиркова.</w:t>
      </w:r>
    </w:p>
    <w:p w14:paraId="3064F242" w14:textId="77777777" w:rsidR="0082299A" w:rsidRDefault="0082299A" w:rsidP="0082299A">
      <w:r>
        <w:t>О новых правилах</w:t>
      </w:r>
    </w:p>
    <w:p w14:paraId="2BAEA652" w14:textId="77777777" w:rsidR="0082299A" w:rsidRDefault="0082299A" w:rsidP="0082299A">
      <w:r>
        <w:t>С 2026 года вступают в силу поправки в закон, согласно которым уход за всеми детьми будет учитываться при оформлении пенсии без ограничений. По действующим правилам, в стаж мамы идет уход максимум за четырьмя детьми.</w:t>
      </w:r>
    </w:p>
    <w:p w14:paraId="662F512F" w14:textId="77777777" w:rsidR="0082299A" w:rsidRDefault="0082299A" w:rsidP="0082299A">
      <w:r>
        <w:t>Новый порядок предусматривает, что при оформлении пенсии начнут учитывать пятого, шестого и всех следующих детей в семье. За них мама получит не только стаж, но и пенсионные коэффициенты. Это 2,7 коэффициента за первого ребенка, 5,4 коэффициента за второго и по 8,1 коэффициента за третьего и четвертого детей.</w:t>
      </w:r>
    </w:p>
    <w:p w14:paraId="404A5729" w14:textId="77777777" w:rsidR="0082299A" w:rsidRDefault="0082299A" w:rsidP="0082299A">
      <w:r>
        <w:t>Особенность новых правил заключается в том, что они распространяют свое действие не только на женщин, которые начнут выходить на пенсию с 2026 года, но и на тех, которые уже получают пенсионные выплаты. Специально для них Социальный фонд заранее открыл прием заявлений о перерасчете пенсии.</w:t>
      </w:r>
    </w:p>
    <w:p w14:paraId="32E33B3A" w14:textId="41090C40" w:rsidR="0082299A" w:rsidRDefault="0082299A" w:rsidP="0082299A">
      <w:hyperlink r:id="rId33" w:history="1">
        <w:r w:rsidRPr="00691FF8">
          <w:rPr>
            <w:rStyle w:val="a3"/>
          </w:rPr>
          <w:t>https://tass.ru/obschestvo/25775613</w:t>
        </w:r>
      </w:hyperlink>
      <w:r>
        <w:t xml:space="preserve"> </w:t>
      </w:r>
    </w:p>
    <w:p w14:paraId="584AECCE" w14:textId="08AB7C61" w:rsidR="00EB2CB4" w:rsidRDefault="00EB2CB4" w:rsidP="00EB2CB4">
      <w:pPr>
        <w:pStyle w:val="2"/>
      </w:pPr>
      <w:bookmarkStart w:id="105" w:name="_Toc215466822"/>
      <w:r>
        <w:lastRenderedPageBreak/>
        <w:t>РИА Новости, 30.11.2025, В Финансовом университете рассказали, кто получит две пенсии в декабре</w:t>
      </w:r>
      <w:bookmarkEnd w:id="105"/>
    </w:p>
    <w:p w14:paraId="4D6B7DE4" w14:textId="2392D577" w:rsidR="00EB2CB4" w:rsidRDefault="00EB2CB4" w:rsidP="00EB2CB4">
      <w:pPr>
        <w:pStyle w:val="3"/>
      </w:pPr>
      <w:bookmarkStart w:id="106" w:name="_Toc215466823"/>
      <w:r>
        <w:t>Российским пенсионерам, которые обычно получают выплаты в первые 11 дней месяца, в декабре выплатят две пенсии: первую - по обычному графику, а вторую - в конце месяца за январь, рассказал РИА Новости доцент кафедры общественных финансов финансового факультета Финансового университета при правительстве РФ Игорь Балынин.</w:t>
      </w:r>
      <w:bookmarkEnd w:id="106"/>
    </w:p>
    <w:p w14:paraId="2FC9729D" w14:textId="77777777" w:rsidR="00EB2CB4" w:rsidRDefault="00EB2CB4" w:rsidP="00EB2CB4">
      <w:r>
        <w:t>"В декабре пенсионеры, получающие страховые пенсии в первые 11 дней месяца, получат две выплаты: в начале декабря - страховую пенсию за декабрь, в конце декабря - страховую пенсию за январь", - сказал Балынин .</w:t>
      </w:r>
    </w:p>
    <w:p w14:paraId="197C6B4E" w14:textId="5E3EC242" w:rsidR="00EB2CB4" w:rsidRDefault="00EB2CB4" w:rsidP="00EB2CB4">
      <w:r>
        <w:t>По его словам, это связано со сложившимся опытом выплаты пенсий при совпадении дня выплаты с выходным или праздничным днем. Если, например, пенсионер получает в этом году страховую пенсию в размере 27 125 рублей 5 числа каждого месяца, то 5 декабря ему будет выплачена эта же сумма, а в конце декабря - уже проиндексированная пенсия в размере 29 186 рублей.</w:t>
      </w:r>
    </w:p>
    <w:p w14:paraId="2AEC8F56" w14:textId="77777777" w:rsidR="006E1263" w:rsidRDefault="006E1263" w:rsidP="006E1263">
      <w:pPr>
        <w:pStyle w:val="2"/>
      </w:pPr>
      <w:bookmarkStart w:id="107" w:name="_Toc215466824"/>
      <w:r>
        <w:t>ТАСС, 29.11.2025, Пенсии россиян старше 80 лет увеличатся в декабре</w:t>
      </w:r>
      <w:bookmarkEnd w:id="107"/>
    </w:p>
    <w:p w14:paraId="50439AE0" w14:textId="77777777" w:rsidR="006E1263" w:rsidRDefault="006E1263" w:rsidP="001F47CE">
      <w:pPr>
        <w:pStyle w:val="3"/>
      </w:pPr>
      <w:bookmarkStart w:id="108" w:name="_Toc215466825"/>
      <w:r>
        <w:t>Увеличение пенсии в декабре будет у граждан, достигших 80 лет, для этой категории удваивается фиксированная часть страховой пенсии. Об этом сообщила ТАСС эксперт Президентской академии Татьяна Подольская.</w:t>
      </w:r>
      <w:bookmarkEnd w:id="108"/>
    </w:p>
    <w:p w14:paraId="4C996BE6" w14:textId="1754D0D9" w:rsidR="006E1263" w:rsidRDefault="00B670ED" w:rsidP="006E1263">
      <w:r>
        <w:t>«</w:t>
      </w:r>
      <w:r w:rsidR="006E1263">
        <w:t>Увеличение пенсии положено гражданам, достигшим 80-летнего возраста и получающим страховую пенсию по старости. Для пенсионеров по достижении 80 лет удваивается фиксированная часть страховой пенсии (до 17 815,4 рублей), кроме того, как прежде, выплачивается накопительная часть. Доплата назначается автоматически и обращаться за перерасчетом никуда не нужно</w:t>
      </w:r>
      <w:r>
        <w:t>»</w:t>
      </w:r>
      <w:r w:rsidR="006E1263">
        <w:t>, - сказала Подольская.</w:t>
      </w:r>
    </w:p>
    <w:p w14:paraId="34CD3F4E" w14:textId="77777777" w:rsidR="006E1263" w:rsidRDefault="006E1263" w:rsidP="006E1263">
      <w:r>
        <w:t>Она отметила, что гражданам, которые получают социальную пенсию, в том числе пенсию по потере кормильца или по инвалидности, по достижении возраста 80 лет следует уточнить, не будет ли страховая пенсия по старости больше, чем получаемое ими пенсионное обеспечение. В случае, если размер страховой пенсии с удвоенной фиксированной частью больше получаемых выплат, пенсионер имеет возможность переоформить вид пенсионного обеспечения, подчеркнула Подольская. Для этого необходимо обратиться в Социальный фонд России.</w:t>
      </w:r>
    </w:p>
    <w:p w14:paraId="52CEA3FF" w14:textId="6DF8D511" w:rsidR="006E1263" w:rsidRDefault="006E1263" w:rsidP="006E1263">
      <w:hyperlink r:id="rId34" w:history="1">
        <w:r w:rsidRPr="00625F72">
          <w:rPr>
            <w:rStyle w:val="a3"/>
          </w:rPr>
          <w:t>https://tass.ru/obschestvo/25767313</w:t>
        </w:r>
      </w:hyperlink>
      <w:r>
        <w:t xml:space="preserve"> </w:t>
      </w:r>
    </w:p>
    <w:p w14:paraId="6A1A965F" w14:textId="5402144A" w:rsidR="00FC0BF3" w:rsidRDefault="00FC0BF3" w:rsidP="00FC0BF3">
      <w:pPr>
        <w:pStyle w:val="2"/>
      </w:pPr>
      <w:bookmarkStart w:id="109" w:name="_Toc215466826"/>
      <w:r>
        <w:lastRenderedPageBreak/>
        <w:t>RT, 30.11.2025</w:t>
      </w:r>
      <w:r w:rsidRPr="00284C96">
        <w:t xml:space="preserve">, </w:t>
      </w:r>
      <w:r>
        <w:t>Военные пенсии, льготы, изменения в 2026 году</w:t>
      </w:r>
      <w:bookmarkEnd w:id="109"/>
    </w:p>
    <w:p w14:paraId="607ED7B8" w14:textId="77777777" w:rsidR="00FC0BF3" w:rsidRDefault="00FC0BF3" w:rsidP="00FC0BF3">
      <w:pPr>
        <w:pStyle w:val="3"/>
      </w:pPr>
      <w:bookmarkStart w:id="110" w:name="_Toc215466827"/>
      <w:r>
        <w:t>С нового года военных пенсионеров ждут изменения в расчёте пенсий и новые возможности по получению льгот. Как будут работать понижающий коэффициент, индексации, какие выплаты и льготы доступны сейчас, а также как оформить вторую пенсию для военного пенсионера и продолжать получать заслуженные выплаты при работе на гражданской должности - в материале RT.</w:t>
      </w:r>
      <w:bookmarkEnd w:id="110"/>
    </w:p>
    <w:p w14:paraId="7D269C5C" w14:textId="77777777" w:rsidR="00FC0BF3" w:rsidRDefault="00FC0BF3" w:rsidP="00FC0BF3">
      <w:r>
        <w:t>Gettyimages.ru</w:t>
      </w:r>
    </w:p>
    <w:p w14:paraId="4D49728D" w14:textId="77777777" w:rsidR="00FC0BF3" w:rsidRDefault="00FC0BF3" w:rsidP="00FC0BF3">
      <w:r>
        <w:t>Что такое понижающий коэффициент и как будут повышать военную пенсию в 2026 году</w:t>
      </w:r>
    </w:p>
    <w:p w14:paraId="15BC721A" w14:textId="77777777" w:rsidR="00FC0BF3" w:rsidRDefault="00FC0BF3" w:rsidP="00FC0BF3">
      <w:r>
        <w:t>С 1 января 2026 года пенсии бывших военнослужащих, сотрудников МВД, Росгвардии, ФСИН, МЧС, наркоконтроля и судебных приставов будут рассчитываться из 93,59% денежного довольствия.</w:t>
      </w:r>
    </w:p>
    <w:p w14:paraId="797211FA" w14:textId="77777777" w:rsidR="00FC0BF3" w:rsidRDefault="00FC0BF3" w:rsidP="00FC0BF3">
      <w:r>
        <w:t>Документ, как и год назад, продлевает до 1 января 2027 года приостановку части 2 статьи 43 закона о пенсионном обеспечении силовиков. Одновременно предлагается закрепить коэффициент для расчёта пенсий на 2026 год - те самые 93,59%.</w:t>
      </w:r>
    </w:p>
    <w:p w14:paraId="2828AF6A" w14:textId="77777777" w:rsidR="00FC0BF3" w:rsidRDefault="00FC0BF3" w:rsidP="00FC0BF3">
      <w:r>
        <w:t>Что это значит? С 1 января 2025 года при расчёте военных пенсий начали учитывать не полное денежное довольствие, а его часть - заработал "понижающий коэффициент" по Закону РФ № 4468-1. На 2025 год он был установлен на уровне 93,59%. Годом ранее механизм ежегодного автоматического увеличения коэффициента был приостановлен, поэтому в 2024-м коэффициент оставался ниже. А уже с начала 2025-го его закрепили на новой фиксированной планке</w:t>
      </w:r>
    </w:p>
    <w:p w14:paraId="3BDE3845" w14:textId="77777777" w:rsidR="00FC0BF3" w:rsidRDefault="00FC0BF3" w:rsidP="00FC0BF3">
      <w:r>
        <w:t>Кроме того, в 2025 году военные пенсии индексировали дважды. Сначала с 1 января - на 9,5% (компенсация инфляции 2024 года), а затем с 1 октября - ещё на 4,5%.</w:t>
      </w:r>
    </w:p>
    <w:p w14:paraId="572182D6" w14:textId="77777777" w:rsidR="00FC0BF3" w:rsidRDefault="00FC0BF3" w:rsidP="00FC0BF3">
      <w:r>
        <w:t>Замминистра финансов Алексей Липаев объяснил, что этот коэффициент учитывает все прошлые решения о повышении военных пенсий, включая доиндексацию на фактическую инфляцию с 2025 года. По его словам, если следовать темпу роста, заложенному ещё в 2012 году - плюс 2% ежегодно, - показатель должен был бы быть около 82%. Фактический прирост на 11,59% выше расчётного".</w:t>
      </w:r>
    </w:p>
    <w:p w14:paraId="3BA5286E" w14:textId="77777777" w:rsidR="00FC0BF3" w:rsidRDefault="00FC0BF3" w:rsidP="00FC0BF3">
      <w:r>
        <w:t>Также в 2026 году военные пенсии увеличат ещё раз - 1 октября, одновременно с ростом денежного довольствия. Индексация составит 4%, и необходимые средства уже включены в проект федерального бюджета.</w:t>
      </w:r>
    </w:p>
    <w:p w14:paraId="4A0CD1E3" w14:textId="77777777" w:rsidR="00FC0BF3" w:rsidRDefault="00FC0BF3" w:rsidP="00FC0BF3">
      <w:r>
        <w:t>Председатель комитета по бюджету и налогам Андрей Макаров уточнил, что изменения коснутся более 3,1 млн человек.</w:t>
      </w:r>
    </w:p>
    <w:p w14:paraId="68DCC7B5" w14:textId="77777777" w:rsidR="00FC0BF3" w:rsidRDefault="00FC0BF3" w:rsidP="00FC0BF3">
      <w:r>
        <w:t>Какие льготы есть у военных пенсионеров сейчас</w:t>
      </w:r>
    </w:p>
    <w:p w14:paraId="78E64736" w14:textId="77777777" w:rsidR="00FC0BF3" w:rsidRDefault="00FC0BF3" w:rsidP="00FC0BF3">
      <w:r>
        <w:t>Федеральные льготы;</w:t>
      </w:r>
    </w:p>
    <w:p w14:paraId="3546E85D" w14:textId="77777777" w:rsidR="00FC0BF3" w:rsidRDefault="00FC0BF3" w:rsidP="00FC0BF3">
      <w:r>
        <w:t>Военная пенсия за выслугу лет;</w:t>
      </w:r>
    </w:p>
    <w:p w14:paraId="7C4D1A76" w14:textId="77777777" w:rsidR="00FC0BF3" w:rsidRDefault="00FC0BF3" w:rsidP="00FC0BF3">
      <w:r>
        <w:t>Надбавки к пенсии;</w:t>
      </w:r>
    </w:p>
    <w:p w14:paraId="34FD298A" w14:textId="77777777" w:rsidR="00FC0BF3" w:rsidRDefault="00FC0BF3" w:rsidP="00FC0BF3">
      <w:r>
        <w:t>ЕДВ для льготных категорий;</w:t>
      </w:r>
    </w:p>
    <w:p w14:paraId="6F2F5298" w14:textId="77777777" w:rsidR="00FC0BF3" w:rsidRDefault="00FC0BF3" w:rsidP="00FC0BF3">
      <w:r>
        <w:t>Право на накопительную пенсию (в отдельных случаях);</w:t>
      </w:r>
    </w:p>
    <w:p w14:paraId="05808BA8" w14:textId="77777777" w:rsidR="00FC0BF3" w:rsidRDefault="00FC0BF3" w:rsidP="00FC0BF3">
      <w:r>
        <w:t>Жилищные субсидии, жилищные сертификаты, обеспечение жильём;</w:t>
      </w:r>
    </w:p>
    <w:p w14:paraId="2F7A57DE" w14:textId="77777777" w:rsidR="00FC0BF3" w:rsidRDefault="00FC0BF3" w:rsidP="00FC0BF3">
      <w:r>
        <w:lastRenderedPageBreak/>
        <w:t>Компенсации по оплате жилищно-коммунальных услуг;</w:t>
      </w:r>
    </w:p>
    <w:p w14:paraId="03899D18" w14:textId="77777777" w:rsidR="00FC0BF3" w:rsidRDefault="00FC0BF3" w:rsidP="00FC0BF3">
      <w:r>
        <w:t>Бесплатное медицинское обслуживание;</w:t>
      </w:r>
    </w:p>
    <w:p w14:paraId="515C5319" w14:textId="77777777" w:rsidR="00FC0BF3" w:rsidRDefault="00FC0BF3" w:rsidP="00FC0BF3">
      <w:r>
        <w:t>Бесплатное лекарственное обеспечение;</w:t>
      </w:r>
    </w:p>
    <w:p w14:paraId="5DECB475" w14:textId="77777777" w:rsidR="00FC0BF3" w:rsidRDefault="00FC0BF3" w:rsidP="00FC0BF3">
      <w:r>
        <w:t>Санаторно-курортное лечение;</w:t>
      </w:r>
    </w:p>
    <w:p w14:paraId="5CD3C631" w14:textId="77777777" w:rsidR="00FC0BF3" w:rsidRDefault="00FC0BF3" w:rsidP="00FC0BF3">
      <w:r>
        <w:t>Обеспечение протезами;</w:t>
      </w:r>
    </w:p>
    <w:p w14:paraId="43672FE6" w14:textId="77777777" w:rsidR="00FC0BF3" w:rsidRDefault="00FC0BF3" w:rsidP="00FC0BF3">
      <w:r>
        <w:t>Бесплатный проезд к месту жительства;</w:t>
      </w:r>
    </w:p>
    <w:p w14:paraId="68A56C2F" w14:textId="77777777" w:rsidR="00FC0BF3" w:rsidRDefault="00FC0BF3" w:rsidP="00FC0BF3">
      <w:r>
        <w:t>Бесплатный проезд к месту лечения;</w:t>
      </w:r>
    </w:p>
    <w:p w14:paraId="2D343AEA" w14:textId="77777777" w:rsidR="00FC0BF3" w:rsidRDefault="00FC0BF3" w:rsidP="00FC0BF3">
      <w:r>
        <w:t>Компенсация расходов на проезд к санаторию;</w:t>
      </w:r>
    </w:p>
    <w:p w14:paraId="47C4F5CE" w14:textId="77777777" w:rsidR="00FC0BF3" w:rsidRDefault="00FC0BF3" w:rsidP="00FC0BF3">
      <w:r>
        <w:t>Профессиональное обучение и переподготовка;</w:t>
      </w:r>
    </w:p>
    <w:p w14:paraId="6A16AEA9" w14:textId="77777777" w:rsidR="00FC0BF3" w:rsidRDefault="00FC0BF3" w:rsidP="00FC0BF3">
      <w:r>
        <w:t>Преимущества при трудоустройстве;</w:t>
      </w:r>
    </w:p>
    <w:p w14:paraId="03376689" w14:textId="77777777" w:rsidR="00FC0BF3" w:rsidRDefault="00FC0BF3" w:rsidP="00FC0BF3">
      <w:r>
        <w:t>Зачёт военной службы в трудовой/государственной стаж;</w:t>
      </w:r>
    </w:p>
    <w:p w14:paraId="7F6540C6" w14:textId="77777777" w:rsidR="00FC0BF3" w:rsidRDefault="00FC0BF3" w:rsidP="00FC0BF3">
      <w:r>
        <w:t>Диспансеризация с оплатой рабочих дней;</w:t>
      </w:r>
    </w:p>
    <w:p w14:paraId="6A72F62C" w14:textId="77777777" w:rsidR="00FC0BF3" w:rsidRDefault="00FC0BF3" w:rsidP="00FC0BF3">
      <w:r>
        <w:t>Дополнительные отпуска для инвалидов и ветеранов боевых действий;</w:t>
      </w:r>
    </w:p>
    <w:p w14:paraId="575AEBB2" w14:textId="77777777" w:rsidR="00FC0BF3" w:rsidRDefault="00FC0BF3" w:rsidP="00FC0BF3">
      <w:r>
        <w:t>Преимущество при сокращении штата;</w:t>
      </w:r>
    </w:p>
    <w:p w14:paraId="5610F337" w14:textId="77777777" w:rsidR="00FC0BF3" w:rsidRDefault="00FC0BF3" w:rsidP="00FC0BF3">
      <w:r>
        <w:t>Индексация военной пенсии работающим пенсионерам;</w:t>
      </w:r>
    </w:p>
    <w:p w14:paraId="634F5FDE" w14:textId="77777777" w:rsidR="00FC0BF3" w:rsidRDefault="00FC0BF3" w:rsidP="00FC0BF3">
      <w:r>
        <w:t>Освобождение от уплаты страховых взносов (ИП и частная практика);</w:t>
      </w:r>
    </w:p>
    <w:p w14:paraId="771DAE26" w14:textId="77777777" w:rsidR="00FC0BF3" w:rsidRDefault="00FC0BF3" w:rsidP="00FC0BF3">
      <w:r>
        <w:t>Налоговые льготы на имущество и землю;</w:t>
      </w:r>
    </w:p>
    <w:p w14:paraId="48AED43A" w14:textId="77777777" w:rsidR="00FC0BF3" w:rsidRDefault="00FC0BF3" w:rsidP="00FC0BF3">
      <w:r>
        <w:t>Налоговые вычеты при покупке жилья;</w:t>
      </w:r>
    </w:p>
    <w:p w14:paraId="7610889D" w14:textId="77777777" w:rsidR="00FC0BF3" w:rsidRDefault="00FC0BF3" w:rsidP="00FC0BF3">
      <w:r>
        <w:t>Освобождение от госпошлины при спорах с пенсионными органами;</w:t>
      </w:r>
    </w:p>
    <w:p w14:paraId="7355DD2D" w14:textId="77777777" w:rsidR="00FC0BF3" w:rsidRDefault="00FC0BF3" w:rsidP="00FC0BF3">
      <w:r>
        <w:t>Льготы на устройство детей в школы, сады, лагеря;</w:t>
      </w:r>
    </w:p>
    <w:p w14:paraId="40130800" w14:textId="77777777" w:rsidR="00FC0BF3" w:rsidRDefault="00FC0BF3" w:rsidP="00FC0BF3">
      <w:r>
        <w:t>Региональные льготы (проезд, ЖКУ, транспортный налог).</w:t>
      </w:r>
    </w:p>
    <w:p w14:paraId="3526BD32" w14:textId="77777777" w:rsidR="00FC0BF3" w:rsidRDefault="00FC0BF3" w:rsidP="00FC0BF3">
      <w:r>
        <w:t>Может ли военный пенсионер получать вторую (гражданскую) пенсию</w:t>
      </w:r>
    </w:p>
    <w:p w14:paraId="2A34EECC" w14:textId="77777777" w:rsidR="00FC0BF3" w:rsidRDefault="00FC0BF3" w:rsidP="00FC0BF3">
      <w:r>
        <w:t>После увольнения многие военные продолжают работать на гражданских должностях. Государство даёт им возможность получать вторую пенсию, при этом их военная выплата остаётся неизменной. Оба вида пенсии назначаются отдельно и могут выплачиваться одновременно.</w:t>
      </w:r>
    </w:p>
    <w:p w14:paraId="4BB9D476" w14:textId="77777777" w:rsidR="00FC0BF3" w:rsidRDefault="00FC0BF3" w:rsidP="00FC0BF3">
      <w:r>
        <w:t>Условия для получения второй пенсии для военного пенсионера:</w:t>
      </w:r>
    </w:p>
    <w:p w14:paraId="3318903B" w14:textId="77777777" w:rsidR="00FC0BF3" w:rsidRDefault="00FC0BF3" w:rsidP="00FC0BF3">
      <w:r>
        <w:t>1. Возраст. Мужчины выходят на пенсию по старости в 65 лет, женщины - в 60 лет (переходные нормы к 2028 году). Работа в сложных условиях - на Крайнем Севере или на вредном производстве - может дать право на досрочную пенсию.</w:t>
      </w:r>
    </w:p>
    <w:p w14:paraId="5061E759" w14:textId="77777777" w:rsidR="00FC0BF3" w:rsidRDefault="00FC0BF3" w:rsidP="00FC0BF3">
      <w:r>
        <w:t>2. Стаж работы. Необходимо иметь как минимум 15 лет официального трудового стажа на гражданской должности.</w:t>
      </w:r>
    </w:p>
    <w:p w14:paraId="56F518D9" w14:textId="77777777" w:rsidR="00FC0BF3" w:rsidRDefault="00FC0BF3" w:rsidP="00FC0BF3">
      <w:r>
        <w:t>3. Индивидуальные пенсионные коэффициенты (ИПК). Минимальный порог в 2025 году - 30 баллов. Чем выше официальный доход, тем больше баллов.</w:t>
      </w:r>
    </w:p>
    <w:p w14:paraId="13C71CAB" w14:textId="77777777" w:rsidR="00FC0BF3" w:rsidRDefault="00FC0BF3" w:rsidP="00FC0BF3">
      <w:r>
        <w:t xml:space="preserve">Вся информация о стаже и баллах хранится на персональном счёте в Социальном фонде России и доступна через личный кабинет на сайте фонда или на "Госуслугах". При </w:t>
      </w:r>
      <w:r>
        <w:lastRenderedPageBreak/>
        <w:t>отсутствии данных стаж нужно подтвердить документами - трудовой книжкой, справками от работодателей или архивными выписками.</w:t>
      </w:r>
    </w:p>
    <w:p w14:paraId="58A38BCF" w14:textId="77777777" w:rsidR="00FC0BF3" w:rsidRDefault="00FC0BF3" w:rsidP="00FC0BF3">
      <w:r>
        <w:t>Периоды военной службы, учтённые при назначении военной пенсии, в гражданскую не включаются.</w:t>
      </w:r>
    </w:p>
    <w:p w14:paraId="15376D2D" w14:textId="77777777" w:rsidR="00FC0BF3" w:rsidRDefault="00FC0BF3" w:rsidP="00FC0BF3">
      <w:r>
        <w:t>Расчёт гражданской пенсии</w:t>
      </w:r>
    </w:p>
    <w:p w14:paraId="0A641D2F" w14:textId="77777777" w:rsidR="00FC0BF3" w:rsidRDefault="00FC0BF3" w:rsidP="00FC0BF3">
      <w:r>
        <w:t>Для военных пенсионеров гражданская пенсия начисляется без фиксированной части, которая предусмотрена для обычных пенсионеров (в 2025 году - 8 907,7 рубля). Их базовое обеспечение уже обеспечивается ведомственными выплатами.</w:t>
      </w:r>
    </w:p>
    <w:p w14:paraId="3DC052A4" w14:textId="77777777" w:rsidR="00FC0BF3" w:rsidRDefault="00FC0BF3" w:rsidP="00FC0BF3">
      <w:r>
        <w:t>Формула расчёта: гражданская пенсия = ИПК × стоимость одного балла</w:t>
      </w:r>
    </w:p>
    <w:p w14:paraId="162F2AC2" w14:textId="77777777" w:rsidR="00FC0BF3" w:rsidRDefault="00FC0BF3" w:rsidP="00FC0BF3">
      <w:r>
        <w:t>В 2025 году один балл стоит 145,69 рубля. Например, при 30 баллах сумма выплат составит 30 × 145,69 = 4 370,7 рубля в месяц.</w:t>
      </w:r>
    </w:p>
    <w:p w14:paraId="2A880B67" w14:textId="77777777" w:rsidR="00FC0BF3" w:rsidRDefault="00FC0BF3" w:rsidP="00FC0BF3">
      <w:r>
        <w:t>У северного стажа есть особенности. Стандартные коэффициенты за работу в районах Крайнего Севера на гражданскую пенсию не применяются. При желании военный пенсионер может полностью перейти на гражданскую пенсию с фиксированной частью и надбавками, но на практике это часто менее выгодно.</w:t>
      </w:r>
    </w:p>
    <w:p w14:paraId="282ECDF8" w14:textId="1C681EB6" w:rsidR="00FC0BF3" w:rsidRPr="00FC0BF3" w:rsidRDefault="00FC0BF3" w:rsidP="00FC0BF3">
      <w:hyperlink r:id="rId35" w:history="1">
        <w:r w:rsidRPr="00691FF8">
          <w:rPr>
            <w:rStyle w:val="a3"/>
          </w:rPr>
          <w:t>https://russian.rt.com/russia/article/1565703-pensiya-voennye-povyshenie?utm_source=rss&amp;utm_medium=rss&amp;utm_campaign=RSS</w:t>
        </w:r>
      </w:hyperlink>
      <w:r w:rsidRPr="00FC0BF3">
        <w:t xml:space="preserve"> </w:t>
      </w:r>
    </w:p>
    <w:p w14:paraId="2ACA08D3" w14:textId="77777777" w:rsidR="00444636" w:rsidRPr="00841AB8" w:rsidRDefault="00444636" w:rsidP="00444636">
      <w:pPr>
        <w:pStyle w:val="2"/>
      </w:pPr>
      <w:bookmarkStart w:id="111" w:name="_Toc215466828"/>
      <w:r w:rsidRPr="00841AB8">
        <w:t>РБК, 28.11.2025, Выйти на пенсию в 35 сложно, но можно: разбираем концепцию FIRE</w:t>
      </w:r>
      <w:bookmarkEnd w:id="111"/>
    </w:p>
    <w:p w14:paraId="23C1419F" w14:textId="77777777" w:rsidR="00444636" w:rsidRPr="00841AB8" w:rsidRDefault="00444636" w:rsidP="001F47CE">
      <w:pPr>
        <w:pStyle w:val="3"/>
      </w:pPr>
      <w:bookmarkStart w:id="112" w:name="_Toc215466829"/>
      <w:r w:rsidRPr="00841AB8">
        <w:t>Средняя продолжительность жизни в России составляет 73,4 года. Женщины ожидаемо живут дольше - в среднем 78 лет, а вот мужчины - всего 68. И хотя продолжительность жизни имеет тенденцию к увеличению, от момента выхода на пенсию до конца жизни времени остается совсем немного.</w:t>
      </w:r>
      <w:bookmarkEnd w:id="112"/>
    </w:p>
    <w:p w14:paraId="47FF48BA" w14:textId="77777777" w:rsidR="00444636" w:rsidRPr="00841AB8" w:rsidRDefault="00444636" w:rsidP="00444636">
      <w:r w:rsidRPr="00841AB8">
        <w:t>При этом пенсионный возраст продолжает расти: с 2028 года и позже женщины смогут уйти на заслуженный отдых в 60 лет, а мужчины - только в 65. Несоответствие между долгими годами трудовой деятельности и катастрофически коротким периодом пенсии очевидно даже без глубокого анализа. Новоиспеченный пенсионер может попросту не успеть насладиться заслуженным отдыхом.</w:t>
      </w:r>
    </w:p>
    <w:p w14:paraId="2795EADA" w14:textId="77777777" w:rsidR="00444636" w:rsidRPr="00841AB8" w:rsidRDefault="00444636" w:rsidP="00444636">
      <w:r w:rsidRPr="00841AB8">
        <w:t>Что такое FIRE и как это работает</w:t>
      </w:r>
    </w:p>
    <w:p w14:paraId="3D5F7A86" w14:textId="1DF3A6E6" w:rsidR="00444636" w:rsidRPr="00841AB8" w:rsidRDefault="00444636" w:rsidP="00444636">
      <w:r w:rsidRPr="00841AB8">
        <w:t xml:space="preserve">Однако есть вариант уйти на пенсию намного раньше законодательно установленного возраста, но он потребует от человека выдержки и самоограничений. Здесь нет магии - есть финансовая стратегия под названием FIRE (Financial Independence, Retire Early), или </w:t>
      </w:r>
      <w:r w:rsidR="00B670ED">
        <w:t>«</w:t>
      </w:r>
      <w:r w:rsidRPr="00841AB8">
        <w:t>финансовая независимость и ранний выход на пенсию</w:t>
      </w:r>
      <w:r w:rsidR="00B670ED">
        <w:t>»</w:t>
      </w:r>
      <w:r w:rsidRPr="00841AB8">
        <w:t>.</w:t>
      </w:r>
    </w:p>
    <w:p w14:paraId="12EC2B8B" w14:textId="77777777" w:rsidR="00444636" w:rsidRPr="00841AB8" w:rsidRDefault="00444636" w:rsidP="00444636">
      <w:r w:rsidRPr="00841AB8">
        <w:t>Это движение зародилось в США и постепенно распространилось по всему миру. В России тоже есть желающие уйти на пенсию пораньше, но их не так много, как в США и Канаде.</w:t>
      </w:r>
    </w:p>
    <w:p w14:paraId="094F2434" w14:textId="77777777" w:rsidR="00444636" w:rsidRPr="00841AB8" w:rsidRDefault="00444636" w:rsidP="00444636">
      <w:r w:rsidRPr="00841AB8">
        <w:t>FIRE - это философия и практический подход к жизни, который подразумевает максимальное сокращение расходов, накопление капитала и инвестирование с целью достичь финансовой независимости в молодом возрасте и, соответственно, выйти на пенсию значительно раньше общепринятого возраста.</w:t>
      </w:r>
    </w:p>
    <w:p w14:paraId="3C2C94EA" w14:textId="77777777" w:rsidR="00444636" w:rsidRPr="00841AB8" w:rsidRDefault="00444636" w:rsidP="00444636">
      <w:r w:rsidRPr="00841AB8">
        <w:lastRenderedPageBreak/>
        <w:t>Принципы FIRE:</w:t>
      </w:r>
    </w:p>
    <w:p w14:paraId="1559AD6D" w14:textId="77777777" w:rsidR="00444636" w:rsidRPr="00841AB8" w:rsidRDefault="00444636" w:rsidP="00444636">
      <w:r w:rsidRPr="00841AB8">
        <w:t>•</w:t>
      </w:r>
      <w:r w:rsidRPr="00841AB8">
        <w:tab/>
        <w:t>Постановка финансовых целей и планирование. Приоритетным здесь является установление конкретной суммы денег, необходимой для выхода на пенсию, а также срока, за который ее нужно скопить.</w:t>
      </w:r>
    </w:p>
    <w:p w14:paraId="2C5EEEF6" w14:textId="77777777" w:rsidR="00444636" w:rsidRPr="00841AB8" w:rsidRDefault="00444636" w:rsidP="00444636">
      <w:r w:rsidRPr="00841AB8">
        <w:t>•</w:t>
      </w:r>
      <w:r w:rsidRPr="00841AB8">
        <w:tab/>
        <w:t>Максимальное сокращение расходов и накопление капитала. Приверженцы этого движения готовят дома, отказываются от ненужных покупок, выбирают дешевые варианты транспорта и жилья. Тем самым, достигается высокая скорость накопления капитала.</w:t>
      </w:r>
    </w:p>
    <w:p w14:paraId="51022E54" w14:textId="77777777" w:rsidR="00444636" w:rsidRPr="00841AB8" w:rsidRDefault="00444636" w:rsidP="00444636">
      <w:r w:rsidRPr="00841AB8">
        <w:t>•</w:t>
      </w:r>
      <w:r w:rsidRPr="00841AB8">
        <w:tab/>
        <w:t>Диверсификация доходов. В соответствии с идеологией FIRE, нужно создать несколько источников дохода для ускорения процесса достижения финансовой независимости.</w:t>
      </w:r>
    </w:p>
    <w:p w14:paraId="5BB839FC" w14:textId="77777777" w:rsidR="00444636" w:rsidRPr="00841AB8" w:rsidRDefault="00444636" w:rsidP="00444636">
      <w:r w:rsidRPr="00841AB8">
        <w:t>•</w:t>
      </w:r>
      <w:r w:rsidRPr="00841AB8">
        <w:tab/>
        <w:t>Инвестиции. Сторонники FIRE вкладывают средства в инструменты фондового рынка, недвижимость, индексные фонды, что позволяет капиталу расти и приносить пассивный доход.</w:t>
      </w:r>
    </w:p>
    <w:p w14:paraId="459560D9" w14:textId="77777777" w:rsidR="00444636" w:rsidRPr="00841AB8" w:rsidRDefault="00444636" w:rsidP="00444636">
      <w:r w:rsidRPr="00841AB8">
        <w:t>В целом же, идея проста: тратить меньше, чем зарабатывать, инвестировать разницу, постепенно формировать капитал. Когда инвестиционный доход перекрывает базовые расходы, можно выйти на пенсию и перестать работать только ради денег. И это возможно даже в 35-40 лет.</w:t>
      </w:r>
    </w:p>
    <w:p w14:paraId="0EB138AE" w14:textId="77777777" w:rsidR="00444636" w:rsidRPr="00841AB8" w:rsidRDefault="00444636" w:rsidP="00444636">
      <w:r w:rsidRPr="00841AB8">
        <w:t>Правило 4%</w:t>
      </w:r>
    </w:p>
    <w:p w14:paraId="3FD82881" w14:textId="77777777" w:rsidR="00444636" w:rsidRPr="00841AB8" w:rsidRDefault="00444636" w:rsidP="00444636">
      <w:r w:rsidRPr="00841AB8">
        <w:t>Это важнейшая идея FIRE. Правило предполагает, что можно ежегодно снимать 4% от начальной суммы накоплений на пенсию, не рискуя истощить эти накопления в течение 30 лет.</w:t>
      </w:r>
    </w:p>
    <w:p w14:paraId="6296A6AA" w14:textId="77777777" w:rsidR="00444636" w:rsidRPr="00841AB8" w:rsidRDefault="00444636" w:rsidP="00444636">
      <w:r w:rsidRPr="00841AB8">
        <w:t>Например, чтобы сохранить свой текущий уровень жизни, человеку требуется доход 50 000 рублей в месяц. К моменту его выхода на пенсию накопления должны составлять 15 000 000 рублей. Согласно отмеченному правилу, можно ежегодно снимать 4% от этой суммы - 600 000 рублей. Сумма каждый год должна корректироваться на размер инфляции, а доля акций в портфеле должна быть &gt;50%. Оставшиеся средства продолжат расти и покрывать расходы в течение следующих 30 лет.</w:t>
      </w:r>
    </w:p>
    <w:p w14:paraId="4884C4BD" w14:textId="77777777" w:rsidR="00444636" w:rsidRPr="00841AB8" w:rsidRDefault="00444636" w:rsidP="00444636">
      <w:r w:rsidRPr="00841AB8">
        <w:t>Можно выбрать и другой процент от накопленного капитала. Так, увеличив ежегодный вывод средств до 5%, можно повысить уровень жизни на пенсии, однако возрастает риск досрочного истощения капитала.</w:t>
      </w:r>
    </w:p>
    <w:p w14:paraId="287C5F9A" w14:textId="77777777" w:rsidR="00444636" w:rsidRPr="00841AB8" w:rsidRDefault="00444636" w:rsidP="00444636">
      <w:r w:rsidRPr="00841AB8">
        <w:t>Главная ценность движения FIRE в том, что оно напоминает о важности финансовой независимости и грамотного управления своими ресурсами, независимо от возраста. Сторонники FIRE живут минималистично. Однако далеко не все готовы откладывать по 50-80% своего дохода в ущерб качеству жизни. Важно найти золотую середину, которая позволит и копить, и жить комфортно.</w:t>
      </w:r>
    </w:p>
    <w:p w14:paraId="466C61B9" w14:textId="77777777" w:rsidR="00444636" w:rsidRPr="00841AB8" w:rsidRDefault="00444636" w:rsidP="00444636">
      <w:r w:rsidRPr="00841AB8">
        <w:t>Та самая золотая середина</w:t>
      </w:r>
    </w:p>
    <w:p w14:paraId="46EDDAB0" w14:textId="77777777" w:rsidR="00444636" w:rsidRPr="00841AB8" w:rsidRDefault="00444636" w:rsidP="00444636">
      <w:r w:rsidRPr="00841AB8">
        <w:t>Для реализации цели раннего выхода на пенсию требуется тщательное планирование и последовательные действия.</w:t>
      </w:r>
    </w:p>
    <w:p w14:paraId="2DEB5BAB" w14:textId="77777777" w:rsidR="00444636" w:rsidRPr="00841AB8" w:rsidRDefault="00444636" w:rsidP="00444636">
      <w:r w:rsidRPr="00841AB8">
        <w:t>Эти 5 шагов помогут приблизиться к цели:</w:t>
      </w:r>
    </w:p>
    <w:p w14:paraId="39287EC5" w14:textId="77777777" w:rsidR="00444636" w:rsidRPr="00841AB8" w:rsidRDefault="00444636" w:rsidP="00444636">
      <w:r w:rsidRPr="00841AB8">
        <w:lastRenderedPageBreak/>
        <w:t>•</w:t>
      </w:r>
      <w:r w:rsidRPr="00841AB8">
        <w:tab/>
        <w:t>Определите желаемый возраст выхода на пенсию. Это не обязательно будет возраст 35 лет. Пенсионный возраст - это индивидуальное решение, зависящее от ваших личных обстоятельств и целей.</w:t>
      </w:r>
    </w:p>
    <w:p w14:paraId="619428A0" w14:textId="77777777" w:rsidR="00444636" w:rsidRPr="00841AB8" w:rsidRDefault="00444636" w:rsidP="00444636">
      <w:r w:rsidRPr="00841AB8">
        <w:t>•</w:t>
      </w:r>
      <w:r w:rsidRPr="00841AB8">
        <w:tab/>
        <w:t>Воспользуйтесь финансовым калькулятором. В свободном доступе в Интернете представлено множество подобных сервисов. Рассчитайте, сколько денег вам понадобится для комфортной жизни на пенсии. Учитывайте возможные расходы на коммунальные услуги, одежду, медицину, путешествия и прочие важные вещи.</w:t>
      </w:r>
    </w:p>
    <w:p w14:paraId="0BE772E5" w14:textId="77777777" w:rsidR="00444636" w:rsidRPr="00841AB8" w:rsidRDefault="00444636" w:rsidP="00444636">
      <w:r w:rsidRPr="00841AB8">
        <w:t>•</w:t>
      </w:r>
      <w:r w:rsidRPr="00841AB8">
        <w:tab/>
        <w:t>Регулярно инвестируйте деньги в соответствии с финансовым планом. Для упрощения процесса накопления используйте автоматические отчисления с карты на банковский счет. Вкладывайте средства в надежные активы. Это могут быть государственные и корпоративные облигации, а также дивидендные акции.</w:t>
      </w:r>
    </w:p>
    <w:p w14:paraId="492F7CD4" w14:textId="77777777" w:rsidR="00444636" w:rsidRPr="00841AB8" w:rsidRDefault="00444636" w:rsidP="00444636">
      <w:r w:rsidRPr="00841AB8">
        <w:t>•</w:t>
      </w:r>
      <w:r w:rsidRPr="00841AB8">
        <w:tab/>
        <w:t>Рассмотрите возможность увеличения источников дохода. Ищите возможности для подработки и фриланса, повышайте квалификацию. К дополнительным источникам дохода относится также сдача недвижимости в аренду, монетизация хобби и даже продажа ненужных вещей на специализированных площадках.</w:t>
      </w:r>
    </w:p>
    <w:p w14:paraId="3DD4AF5A" w14:textId="77777777" w:rsidR="00444636" w:rsidRPr="00841AB8" w:rsidRDefault="00444636" w:rsidP="00444636">
      <w:r w:rsidRPr="00841AB8">
        <w:t>•</w:t>
      </w:r>
      <w:r w:rsidRPr="00841AB8">
        <w:tab/>
        <w:t>Используйте возможности, предоставляемые государством. Ознакомьтесь с налоговым законодательством и воспользуйтесь доступными льготами и вычетами. Не забывайте о возможностях индивидуального инвестиционного счета (ИИС-3).</w:t>
      </w:r>
    </w:p>
    <w:p w14:paraId="2357DD79" w14:textId="23701653" w:rsidR="00444636" w:rsidRPr="00841AB8" w:rsidRDefault="00444636" w:rsidP="00444636">
      <w:r w:rsidRPr="00841AB8">
        <w:t xml:space="preserve">Рабочий вариант - поставить более гибкую цель: не </w:t>
      </w:r>
      <w:r w:rsidR="00B670ED">
        <w:t>«</w:t>
      </w:r>
      <w:r w:rsidRPr="00841AB8">
        <w:t>уйти с работы навсегда</w:t>
      </w:r>
      <w:r w:rsidR="00B670ED">
        <w:t>»</w:t>
      </w:r>
      <w:r w:rsidRPr="00841AB8">
        <w:t>, а накопить такой капитал, который позволит в любое время сменить работу или профессию. Концепция FIRE в текущих непростых экономических условиях - это больше не про ранний уход на пенсию, а про свободу действий. Отказ от гиперпотребления, осознанное отношение к деньгам и инвестирование - это система, которая всегда дает результат.</w:t>
      </w:r>
    </w:p>
    <w:p w14:paraId="7CD83342" w14:textId="77777777" w:rsidR="00444636" w:rsidRPr="00841AB8" w:rsidRDefault="00444636" w:rsidP="00444636">
      <w:r w:rsidRPr="00841AB8">
        <w:t>Арина Веспер, основатель и генеральный директор финансовой школы Vesperfin</w:t>
      </w:r>
    </w:p>
    <w:p w14:paraId="3F61BFFD" w14:textId="40B5D700" w:rsidR="00444636" w:rsidRDefault="00444636" w:rsidP="00444636">
      <w:hyperlink r:id="rId36" w:history="1">
        <w:r w:rsidRPr="00841AB8">
          <w:rPr>
            <w:rStyle w:val="a3"/>
          </w:rPr>
          <w:t>https://companies.rbc.ru/news/X3eMehL8Rs/vyijti-na-pensiyu-v-35-slozhno-no-mozhno-razbiraem-kontseptsiyu-fire/</w:t>
        </w:r>
      </w:hyperlink>
      <w:r w:rsidRPr="00841AB8">
        <w:t xml:space="preserve"> </w:t>
      </w:r>
    </w:p>
    <w:p w14:paraId="475C7202" w14:textId="1D624F5E" w:rsidR="00BD5C62" w:rsidRDefault="00BD5C62" w:rsidP="00BD5C62">
      <w:pPr>
        <w:pStyle w:val="2"/>
      </w:pPr>
      <w:bookmarkStart w:id="113" w:name="_Toc215466830"/>
      <w:r>
        <w:t>АиФ, 29.11.2025, Россиянам сказали, кому в декабре увеличат пенсию на 10000 рублей</w:t>
      </w:r>
      <w:bookmarkEnd w:id="113"/>
    </w:p>
    <w:p w14:paraId="408E9D01" w14:textId="77777777" w:rsidR="00BD5C62" w:rsidRDefault="00BD5C62" w:rsidP="00BD5C62">
      <w:pPr>
        <w:pStyle w:val="3"/>
      </w:pPr>
      <w:bookmarkStart w:id="114" w:name="_Toc215466831"/>
      <w:r>
        <w:t>На 10000 рублей увеличатся в декабре пенсии у ряда российских пенсионеров. Кто получит повышенные выплаты, рассказал экономит Балынин.</w:t>
      </w:r>
      <w:bookmarkEnd w:id="114"/>
    </w:p>
    <w:p w14:paraId="3A2A06E1" w14:textId="77777777" w:rsidR="00BD5C62" w:rsidRDefault="00BD5C62" w:rsidP="00BD5C62">
      <w:r>
        <w:t>В декабре часть российских пенсионеров получат пенсию на 10000 рублей больше, чем в ноябре. Доцент Финансового университета при Правительстве РФ Игорь Балынин объяснил aif.ru, что повышение коснется тех, кто в ноябре отметил 80-летие.</w:t>
      </w:r>
    </w:p>
    <w:p w14:paraId="7956C592" w14:textId="77777777" w:rsidR="00BD5C62" w:rsidRDefault="00BD5C62" w:rsidP="00BD5C62">
      <w:r>
        <w:t xml:space="preserve">«Получатели страховых пенсий по старости - 80-летние юбиляры ноября получат увеличенные на 10221,7 руб. выплаты в декабре. Данная величина в 10221,7 руб. складывается из фиксированной выплаты к страховой пенсии в размере 8907,70 рублей и надбавки за уход - 1314 руб. Если, например, страховая пенсия у такого пенсионера в ноябре 2025 года составляла 39023,7 руб., то в декабре 2025 года она будет увеличена на 10221,70 руб. и будет равна 49245,40 рублям. Соответственно, за счёт удвоения фиксированной выплаты и включения в неё надбавки за уход у пенсионера из </w:t>
      </w:r>
      <w:r>
        <w:lastRenderedPageBreak/>
        <w:t>приведённого примера страховая пенсия по старости в декабре будет на 26,2% выше ноябрьской выплаты», - отметил он.</w:t>
      </w:r>
    </w:p>
    <w:p w14:paraId="10E65818" w14:textId="77777777" w:rsidR="00BD5C62" w:rsidRDefault="00BD5C62" w:rsidP="00BD5C62">
      <w:r>
        <w:t>Кроме того, экономист напомнил, что те пенсионеры, которым выплаты приходят до 11 числа, в декабре получат «тринадцатую» пенсию. Это будет досрочная выплата январской пенсии с учетом ее индексации на 7,6%.</w:t>
      </w:r>
    </w:p>
    <w:p w14:paraId="641245CC" w14:textId="371C5963" w:rsidR="00BD5C62" w:rsidRPr="00841AB8" w:rsidRDefault="00BD5C62" w:rsidP="00BD5C62">
      <w:hyperlink r:id="rId37" w:history="1">
        <w:r w:rsidRPr="00691FF8">
          <w:rPr>
            <w:rStyle w:val="a3"/>
          </w:rPr>
          <w:t>https://aif.ru/money/rossiyanam-skazali-komu-v-dekabre-uvelichat-pensiyu-na-10000-rubley</w:t>
        </w:r>
      </w:hyperlink>
      <w:r>
        <w:t xml:space="preserve"> </w:t>
      </w:r>
    </w:p>
    <w:p w14:paraId="3BBE6B76" w14:textId="77777777" w:rsidR="006B3830" w:rsidRPr="00841AB8" w:rsidRDefault="006B3830" w:rsidP="006B3830">
      <w:pPr>
        <w:pStyle w:val="2"/>
      </w:pPr>
      <w:bookmarkStart w:id="115" w:name="ф8"/>
      <w:bookmarkStart w:id="116" w:name="_Toc215466832"/>
      <w:bookmarkEnd w:id="115"/>
      <w:r w:rsidRPr="00841AB8">
        <w:t>НСН, 28.11.2025, Профессор объяснил, что поможет избежать нового повышения пенсионного возраста</w:t>
      </w:r>
      <w:bookmarkEnd w:id="116"/>
    </w:p>
    <w:p w14:paraId="132D5F64" w14:textId="77777777" w:rsidR="006B3830" w:rsidRPr="00841AB8" w:rsidRDefault="006B3830" w:rsidP="001F47CE">
      <w:pPr>
        <w:pStyle w:val="3"/>
      </w:pPr>
      <w:bookmarkStart w:id="117" w:name="_Toc215466833"/>
      <w:r w:rsidRPr="00841AB8">
        <w:t>Ни старение населения, ни увеличение продолжительности жизни не требуют очередного повышения пенсионного возраста при условии роста производительности труда, заявил НСН профессор Финуниверситета при правительстве РФ Александр Сафонов.</w:t>
      </w:r>
      <w:bookmarkEnd w:id="117"/>
    </w:p>
    <w:p w14:paraId="4EB14AC8" w14:textId="77777777" w:rsidR="006B3830" w:rsidRPr="00841AB8" w:rsidRDefault="006B3830" w:rsidP="006B3830">
      <w:r w:rsidRPr="00841AB8">
        <w:t>При существующей системе социального пенсионного страхования и повышении производительности труда повышать пенсионный возраст в России не потребуется, рассказал НСН профессор Финансового университета при правительстве РФ Александр Сафонов.</w:t>
      </w:r>
    </w:p>
    <w:p w14:paraId="028EB121" w14:textId="0AA577FD" w:rsidR="006B3830" w:rsidRPr="00841AB8" w:rsidRDefault="006B3830" w:rsidP="006B3830">
      <w:r w:rsidRPr="00841AB8">
        <w:t xml:space="preserve">Эффект от повышения пенсионного возраста в 2018 году исчерпает себя уже через 20 лет, пишет </w:t>
      </w:r>
      <w:r w:rsidR="00B670ED">
        <w:t>«</w:t>
      </w:r>
      <w:r w:rsidRPr="00841AB8">
        <w:t>Коммерсант</w:t>
      </w:r>
      <w:r w:rsidR="00B670ED">
        <w:t>»</w:t>
      </w:r>
      <w:r w:rsidRPr="00841AB8">
        <w:t xml:space="preserve"> со ссылкой на экспертов Института экономики РАН. Они утверждают, что к 2045 году в России возникнет необходимость снова реформировать пенсионную систему из-за старения населения и растущей нагрузки на бюджет.</w:t>
      </w:r>
    </w:p>
    <w:p w14:paraId="372DE3A1" w14:textId="77777777" w:rsidR="006B3830" w:rsidRPr="00841AB8" w:rsidRDefault="006B3830" w:rsidP="006B3830">
      <w:r w:rsidRPr="00841AB8">
        <w:t>Нет ничего страшного в том, что в России через 20 лет не будет роста численности рабочей силы в активном трудоспособном возрасте, если будет обеспечен рост производительности труда, рассказал Сафонов.</w:t>
      </w:r>
    </w:p>
    <w:p w14:paraId="76826A82" w14:textId="2F9299B3" w:rsidR="006B3830" w:rsidRPr="00841AB8" w:rsidRDefault="00B670ED" w:rsidP="006B3830">
      <w:r>
        <w:t>«</w:t>
      </w:r>
      <w:r w:rsidR="006B3830" w:rsidRPr="00841AB8">
        <w:t>Это алармистские заявления, которые не соответствуют экономической практике существования системы социального пенсионного страхования. С момента образования 120 с лишним лет назад пенсионная система всегда сталкивалась с ситуацией, когда постепенно происходило сокращение количества работающих по отношению к количеству получателей пенсии. Этот эффект всегда компенсировался ростом производительности труда и ростом заработных плат. Поэтому такого рода заявления должны быть доказательны с точки зрения того, что у нас до 2045-го года не будет расти производительность труда и зарплата</w:t>
      </w:r>
      <w:r>
        <w:t>»</w:t>
      </w:r>
      <w:r w:rsidR="006B3830" w:rsidRPr="00841AB8">
        <w:t>, - пояснил специалист.</w:t>
      </w:r>
    </w:p>
    <w:p w14:paraId="043CF7F7" w14:textId="77777777" w:rsidR="006B3830" w:rsidRPr="00841AB8" w:rsidRDefault="006B3830" w:rsidP="006B3830">
      <w:r w:rsidRPr="00841AB8">
        <w:t>Рост производительности труда, заработной платы, а также сохраняющаяся система индексации пенсии не по уровню роста средней зарплаты, а по уровню инфляции позволяет в полном объеме балансировать пенсионную систему исключительно за счет страховых взносов работодателя, уверен Сафонов.</w:t>
      </w:r>
    </w:p>
    <w:p w14:paraId="32016039" w14:textId="054D01EB" w:rsidR="006B3830" w:rsidRPr="00841AB8" w:rsidRDefault="00B670ED" w:rsidP="006B3830">
      <w:r>
        <w:t>«</w:t>
      </w:r>
      <w:r w:rsidR="006B3830" w:rsidRPr="00841AB8">
        <w:t xml:space="preserve">Аналитические расчеты экономистов показывают, что достаточно 5% темпа экономического роста в год для того, чтобы система самостоятельно балансировалась. Без участия, например, налогов общего покрытия. Кроме того, у нас давно взносы в Социальный фонд происходят не за счет отдельных страховых взносов, а в результате перераспределения в общей налоговой системе. На сегодняшний день тех взносов, которые вносятся работодателями, достаточно для выплаты пенсии. Балансировка в том числе происходит за счет роста зарплат: более квалифицированный труд оплачивается </w:t>
      </w:r>
      <w:r w:rsidR="006B3830" w:rsidRPr="00841AB8">
        <w:lastRenderedPageBreak/>
        <w:t>более высоко и это позволяет выплачивать пенсии тем лицам, которые выходили на пенсию с более низкой зарплатой. Плюс в нашей пенсионной системе нет индексации пенсии по уровню средней зарплаты (она повышается на уровень инфляции), поэтому она всегда запаздывает по отношению к этому показателю</w:t>
      </w:r>
      <w:r>
        <w:t>»</w:t>
      </w:r>
      <w:r w:rsidR="006B3830" w:rsidRPr="00841AB8">
        <w:t>, - пояснил специалист.</w:t>
      </w:r>
    </w:p>
    <w:p w14:paraId="79D54BF6" w14:textId="77777777" w:rsidR="006B3830" w:rsidRPr="00841AB8" w:rsidRDefault="006B3830" w:rsidP="006B3830">
      <w:r w:rsidRPr="00841AB8">
        <w:t>Более того, даже повышение средней продолжительности жизни не требует увеличения пенсионного возраста – эта модель уже работает на Западе, добавил он.</w:t>
      </w:r>
    </w:p>
    <w:p w14:paraId="06D013BB" w14:textId="60C5116F" w:rsidR="006B3830" w:rsidRPr="00841AB8" w:rsidRDefault="00B670ED" w:rsidP="006B3830">
      <w:r>
        <w:t>«</w:t>
      </w:r>
      <w:r w:rsidR="006B3830" w:rsidRPr="00841AB8">
        <w:t>Такого рода исследования не захватывают рост продолжительности жизни и, соответственно, рост активного периода трудоспособности, что происходит повсеместно без увеличения пенсионного возраста. Продолжительность жизни в других странах значительно выше, и там никто эту тему не обсуждает. В западных обществах из-за состояния рынка труда на пенсию выходят раньше установленных сроков на 3-3,5 года. Другой важный аспект, связанный с этим моментом, например, как такого рода прогнозы могут учитывать такие проблемные вещи, как эпидемия. Естественно, на такой большой период предсказать что-то серьезное в системе пенсионной системы невозможно. Поэтому нет никаких суперпроблем, о которых можно сейчас говорить</w:t>
      </w:r>
      <w:r>
        <w:t>»</w:t>
      </w:r>
      <w:r w:rsidR="006B3830" w:rsidRPr="00841AB8">
        <w:t>, - считает Сафонов.</w:t>
      </w:r>
    </w:p>
    <w:p w14:paraId="7791AE0B" w14:textId="77777777" w:rsidR="006B3830" w:rsidRPr="00841AB8" w:rsidRDefault="006B3830" w:rsidP="006B3830">
      <w:r w:rsidRPr="00841AB8">
        <w:t>Ранее основатель системы Обязательного медицинского страхования в России, профессор Владимир Гришин заявил НСН, что увеличение срока легальной работы в РФ для получения полиса ОМС восстановит социальную справедливость.</w:t>
      </w:r>
    </w:p>
    <w:p w14:paraId="015B03BD" w14:textId="2C1B1495" w:rsidR="006B3830" w:rsidRDefault="006B3830" w:rsidP="006B3830">
      <w:hyperlink r:id="rId38" w:history="1">
        <w:r w:rsidRPr="00841AB8">
          <w:rPr>
            <w:rStyle w:val="a3"/>
          </w:rPr>
          <w:t>https://nsn.fm/economy/v-rossii-net-neobhodimosti-povyshat-pensionnyi-vozrast</w:t>
        </w:r>
      </w:hyperlink>
      <w:r w:rsidRPr="00841AB8">
        <w:t xml:space="preserve"> </w:t>
      </w:r>
    </w:p>
    <w:p w14:paraId="4B1E72FA" w14:textId="77777777" w:rsidR="00A351CB" w:rsidRDefault="00A351CB" w:rsidP="00A351CB">
      <w:pPr>
        <w:pStyle w:val="2"/>
      </w:pPr>
      <w:bookmarkStart w:id="118" w:name="_Toc215466834"/>
      <w:r>
        <w:t>НСН, 28.11.2025, Экс-министр труда исключил повышение пенсионного возраста в России</w:t>
      </w:r>
      <w:bookmarkEnd w:id="118"/>
    </w:p>
    <w:p w14:paraId="6A2DAFA5" w14:textId="77777777" w:rsidR="00A351CB" w:rsidRDefault="00A351CB" w:rsidP="001F47CE">
      <w:pPr>
        <w:pStyle w:val="3"/>
      </w:pPr>
      <w:bookmarkStart w:id="119" w:name="_Toc215466835"/>
      <w:r>
        <w:t>Нет вероятности, что в России будет дальше повышаться пенсионный возраст, потому что достигнут общепринятый в Европе предел, заявил НСН экс-министр труда, экономист Сергей Калашников.</w:t>
      </w:r>
      <w:bookmarkEnd w:id="119"/>
    </w:p>
    <w:p w14:paraId="75B82A13" w14:textId="6851E38D" w:rsidR="00A351CB" w:rsidRDefault="00A351CB" w:rsidP="00A351CB">
      <w:r>
        <w:t xml:space="preserve">Эффект от повышения пенсионного возраста в 2018 году исчерпает себя уже через 20 лет: к 2045 году в России возникнет необходимость снова реформировать пенсионную систему из-за старения населения и растущей нагрузки на бюджет, уверены эксперты Института экономики РАН, пишет </w:t>
      </w:r>
      <w:r w:rsidR="00B670ED">
        <w:t>«</w:t>
      </w:r>
      <w:r>
        <w:t>Коммерсант</w:t>
      </w:r>
      <w:r w:rsidR="00B670ED">
        <w:t>»</w:t>
      </w:r>
      <w:r>
        <w:t>. В ближайшие годы будут стареть многочисленные позднесоветские поколения, в то время как в фертильный возраст вошли или войдут относительно малочисленные поколения женщин, рожденных после 1990 года. Калашников назвал пенсионный вызов пока лишь теоретическим.</w:t>
      </w:r>
    </w:p>
    <w:p w14:paraId="353312A4" w14:textId="4F4CF115" w:rsidR="00A351CB" w:rsidRDefault="00B670ED" w:rsidP="00A351CB">
      <w:r>
        <w:t>«</w:t>
      </w:r>
      <w:r w:rsidR="00A351CB">
        <w:t>Пока этот вызов спорный, неоднозначный. У нас есть несколько стратегий пенсионной реформы, поэтому до этих вызовов надо еще дожить, чтобы на них адекватно отвечать. Пока это лишь теоретическое предположение. Я не думаю, что есть даже вероятность, что мы будем дальше повышать пенсионный возраст, потому что мы достигли общепринятого в Европе предела. Надо решать проблему пенсий другим путем. Есть несколько путей, но только не через поднятие пенсионного возраста. Эти пути будут зависеть от многих факторов, я пока не возьму на себя эту ответственность – озвучить их. Пенсионной системе потребуются изменения – это факт, уже сейчас об этом надо думать</w:t>
      </w:r>
      <w:r>
        <w:t>»</w:t>
      </w:r>
      <w:r w:rsidR="00A351CB">
        <w:t>, - подчеркнул он.</w:t>
      </w:r>
    </w:p>
    <w:p w14:paraId="035EDB40" w14:textId="106FFC6B" w:rsidR="00A351CB" w:rsidRDefault="00A351CB" w:rsidP="00A351CB">
      <w:r>
        <w:lastRenderedPageBreak/>
        <w:t xml:space="preserve">Ранее депутат Госдумы Светлана Бессараб заявила, что оснований для повышения пенсионного возраста в России в настоящее время нет, передает Telegram-канал </w:t>
      </w:r>
      <w:r w:rsidR="00B670ED">
        <w:t>«</w:t>
      </w:r>
      <w:r>
        <w:t>Радиоточка НСН</w:t>
      </w:r>
      <w:r w:rsidR="00B670ED">
        <w:t>»</w:t>
      </w:r>
      <w:r>
        <w:t>.</w:t>
      </w:r>
    </w:p>
    <w:p w14:paraId="690DC62B" w14:textId="77777777" w:rsidR="00A351CB" w:rsidRDefault="00A351CB" w:rsidP="00A351CB">
      <w:r>
        <w:t>В 2024 году на пенсию вышли женщины, достигшие 58 лет. У них должно было быть 15 отработанных лет и пенсионный коэффициент 28,2 — это показатели для расчета пенсии, которые можно проверить в личном кабинете на Госуслугах или запросить выписку в ПФР. Мужчины в 2024 году вышли на пенсию в 63 года. Пенсионный возраст повышается поэтапно, и к 2028 году достигнет 65 лет для мужчин и 60 лет для женщин.</w:t>
      </w:r>
    </w:p>
    <w:p w14:paraId="3B80C142" w14:textId="617BA2F4" w:rsidR="00A351CB" w:rsidRDefault="00A351CB" w:rsidP="00A351CB">
      <w:hyperlink r:id="rId39" w:history="1">
        <w:r w:rsidRPr="009372FA">
          <w:rPr>
            <w:rStyle w:val="a3"/>
          </w:rPr>
          <w:t>https://nsn.fm/society/dostigli-predela-eks-ministr-truda-iskluchil-povyshenie-pensionnogo-vozrasta</w:t>
        </w:r>
      </w:hyperlink>
      <w:r>
        <w:t xml:space="preserve"> </w:t>
      </w:r>
    </w:p>
    <w:p w14:paraId="07E16CA9" w14:textId="77777777" w:rsidR="001349E7" w:rsidRDefault="001349E7" w:rsidP="001349E7">
      <w:pPr>
        <w:pStyle w:val="2"/>
      </w:pPr>
      <w:bookmarkStart w:id="120" w:name="_Toc215466836"/>
      <w:r>
        <w:t>Царьград, 28.11.2025, Названа дата новой пенсионной реформы в России. Пора бояться?</w:t>
      </w:r>
      <w:bookmarkEnd w:id="120"/>
    </w:p>
    <w:p w14:paraId="6E123408" w14:textId="77777777" w:rsidR="001349E7" w:rsidRDefault="001349E7" w:rsidP="001F47CE">
      <w:pPr>
        <w:pStyle w:val="3"/>
      </w:pPr>
      <w:bookmarkStart w:id="121" w:name="_Toc215466837"/>
      <w:r>
        <w:t>Эффект от пенсионной реформы 2018 года будет исчерпан в ближайшие 20 лет, предупреждают ученые РАН. Их прогноз оценили экономист Александр Сафонов и депутат Госдумы России Светлана Бессараб в беседе с Царьградом.</w:t>
      </w:r>
      <w:bookmarkEnd w:id="121"/>
    </w:p>
    <w:p w14:paraId="4B63104A" w14:textId="77777777" w:rsidR="001349E7" w:rsidRDefault="001349E7" w:rsidP="001349E7">
      <w:r>
        <w:t>Новая реформа в 2045 году?</w:t>
      </w:r>
    </w:p>
    <w:p w14:paraId="3274CA9D" w14:textId="77777777" w:rsidR="001349E7" w:rsidRDefault="001349E7" w:rsidP="001349E7">
      <w:r>
        <w:t>Повышение пенсионного возраста в России снизило нагрузку на работающих граждан страны, однако окончательно проблему это не решило, считают эксперты Лаборатории исследований базового пенсионного дохода Института экономики РАН. По их оценкам к 2045 году в стране неизбежно возникнет необходимость снова реформировать пенсионную систему из-за старения населения и растущей нагрузки на госбюджет.</w:t>
      </w:r>
    </w:p>
    <w:p w14:paraId="458DB9CF" w14:textId="77777777" w:rsidR="001349E7" w:rsidRDefault="001349E7" w:rsidP="001349E7">
      <w:r>
        <w:t>Потому что пенсионная система России основана на страховых принципах. Это означает, что большая часть расходов на выплату пенсий финансируется за счет страховых взносов на обязательное пенсионное страхование, уплачиваемых работодателями за работников в Соцфонд, меньшая часть - за счет трансфертов из федерального бюджета.</w:t>
      </w:r>
    </w:p>
    <w:p w14:paraId="691E0CB1" w14:textId="77777777" w:rsidR="001349E7" w:rsidRDefault="001349E7" w:rsidP="001349E7">
      <w:r>
        <w:t>В 2018 году, чтобы сдержать рост числа выходящих на пенсию на фоне сокращения объема трудоспособного населения, правительство повысило пенсионный возраст на пять лет. Но эффект от этого решения выветрится уже в ближайшие 20 лет, считают ученые РАН.</w:t>
      </w:r>
    </w:p>
    <w:p w14:paraId="40D9E1FB" w14:textId="77777777" w:rsidR="001349E7" w:rsidRDefault="001349E7" w:rsidP="001349E7">
      <w:r>
        <w:t>Решение есть?</w:t>
      </w:r>
    </w:p>
    <w:p w14:paraId="01BF2172" w14:textId="77777777" w:rsidR="001349E7" w:rsidRDefault="001349E7" w:rsidP="001349E7">
      <w:r>
        <w:t>Экономист Александр Сафонов считает прогноз излишне пессимистичным и алармистским. Эксперт указал, что расчёты РАН исходят из представления о том, что мир не меняется.</w:t>
      </w:r>
    </w:p>
    <w:p w14:paraId="1C72BBED" w14:textId="77777777" w:rsidR="001349E7" w:rsidRDefault="001349E7" w:rsidP="001349E7">
      <w:r>
        <w:t>В то же время исследования экономистов, в том числе западных стран, которые столкнулись еще раньше с этой проблематикой, показывают, что обеспечение устойчивых темпов экономического роста в пределах 5% и роста заработной платы вполне позволяет преодолевать проблемы, - пояснил Александр Сафонов в беседе с Царьградом.</w:t>
      </w:r>
    </w:p>
    <w:p w14:paraId="78A03EB3" w14:textId="77777777" w:rsidR="001349E7" w:rsidRDefault="001349E7" w:rsidP="001349E7">
      <w:r>
        <w:t>Устаревшая методика</w:t>
      </w:r>
    </w:p>
    <w:p w14:paraId="3692546F" w14:textId="77777777" w:rsidR="001349E7" w:rsidRDefault="001349E7" w:rsidP="001349E7">
      <w:r>
        <w:lastRenderedPageBreak/>
        <w:t>Схоже мнение высказала депутат Госдумы России Светлана Бессараб. Она напомнила, что в России и в мире меняются технологии производства, растет производительность труда, происходит автоматизация производственных процессов, роботизация производства.</w:t>
      </w:r>
    </w:p>
    <w:p w14:paraId="26BE0676" w14:textId="77777777" w:rsidR="001349E7" w:rsidRDefault="001349E7" w:rsidP="001349E7">
      <w:r>
        <w:t>А отдельные эксперты продолжают считать всё по количеству работающих и соотношению работающих и пенсионеров. Так однобоко подходить к этому вопросу недопустимо, - подчеркнула Светлана Бессараб в беседе с Царьградом.</w:t>
      </w:r>
    </w:p>
    <w:p w14:paraId="630A9211" w14:textId="77777777" w:rsidR="001349E7" w:rsidRDefault="001349E7" w:rsidP="001349E7">
      <w:r>
        <w:t>При изменении законодательства должно и учитывается не только соотношение работающих и пенсионеров, но и вопросы долголетия, вопросы стандартизации, оптимизации производств в период существенных изменений роботизации производственных процессов, считает парламентарий.</w:t>
      </w:r>
    </w:p>
    <w:p w14:paraId="27926EAB" w14:textId="77777777" w:rsidR="001349E7" w:rsidRDefault="001349E7" w:rsidP="001349E7">
      <w:r>
        <w:t>Если подходить с точки зрения крепостной крестьянской России, то для обработки одного надела, десятины земли требовалось целое семейство крестьян. А сегодня огромные площади обрабатывают беспилотные соответствующие механизмы.</w:t>
      </w:r>
    </w:p>
    <w:p w14:paraId="37AC5D74" w14:textId="77777777" w:rsidR="001349E7" w:rsidRDefault="001349E7" w:rsidP="001349E7">
      <w:r>
        <w:t>Поэтому на мой взгляд, для оценки таких серьёзных вопросов требуется более научный, более всесторонний подход. Нет предпосылок для повышения пенсионного возраста в России в ближайшие годы, в том числе 20 лет, на мой взгляд, не будет, - резюмировала Светлана Бессараб.</w:t>
      </w:r>
    </w:p>
    <w:p w14:paraId="792C6CEA" w14:textId="7963C7EF" w:rsidR="001349E7" w:rsidRDefault="001349E7" w:rsidP="001349E7">
      <w:hyperlink r:id="rId40" w:history="1">
        <w:r w:rsidRPr="009372FA">
          <w:rPr>
            <w:rStyle w:val="a3"/>
          </w:rPr>
          <w:t>https://tsargrad.tv/dzen/nazvana-data-novoj-pensionnoj-reformy-v-rossii-pora-bojatsja_1458959</w:t>
        </w:r>
      </w:hyperlink>
      <w:r>
        <w:t xml:space="preserve"> </w:t>
      </w:r>
    </w:p>
    <w:p w14:paraId="0ACDD320" w14:textId="623A902D" w:rsidR="00844BDE" w:rsidRDefault="00844BDE" w:rsidP="00844BDE">
      <w:pPr>
        <w:pStyle w:val="2"/>
      </w:pPr>
      <w:bookmarkStart w:id="122" w:name="_Toc215466838"/>
      <w:r>
        <w:t xml:space="preserve">Газета.ру, 28.11.2025, </w:t>
      </w:r>
      <w:r w:rsidR="00B670ED">
        <w:t>«</w:t>
      </w:r>
      <w:r>
        <w:t>Никаких предпосылок нет</w:t>
      </w:r>
      <w:r w:rsidR="00B670ED">
        <w:t>»</w:t>
      </w:r>
      <w:r>
        <w:t>: в Госдуме опровергли повышение пенсионного возраста</w:t>
      </w:r>
      <w:bookmarkEnd w:id="122"/>
    </w:p>
    <w:p w14:paraId="15293623" w14:textId="57BD45A8" w:rsidR="00844BDE" w:rsidRDefault="00844BDE" w:rsidP="001F47CE">
      <w:pPr>
        <w:pStyle w:val="3"/>
      </w:pPr>
      <w:bookmarkStart w:id="123" w:name="_Toc215466839"/>
      <w:r>
        <w:t xml:space="preserve">Никаких предпосылок для повышения пенсионного возраста в России нет. Об этом </w:t>
      </w:r>
      <w:r w:rsidR="00B670ED">
        <w:t>«</w:t>
      </w:r>
      <w:r>
        <w:t>Газете.Ru</w:t>
      </w:r>
      <w:r w:rsidR="00B670ED">
        <w:t>»</w:t>
      </w:r>
      <w:r>
        <w:t xml:space="preserve"> заявила член комитета Госдумы по труду, соцполитике и делам ветеранов Светлана Бессараб, комментируя данные, изложенные в статье </w:t>
      </w:r>
      <w:r w:rsidR="00B670ED">
        <w:t>«</w:t>
      </w:r>
      <w:r>
        <w:t>Старение населения и демографическая нагрузка на российскую пенсионную систему</w:t>
      </w:r>
      <w:r w:rsidR="00B670ED">
        <w:t>»</w:t>
      </w:r>
      <w:r>
        <w:t xml:space="preserve"> и опубликованной в Вестнике Института Российской академии наук.</w:t>
      </w:r>
      <w:bookmarkEnd w:id="123"/>
    </w:p>
    <w:p w14:paraId="690EA970" w14:textId="77777777" w:rsidR="00844BDE" w:rsidRDefault="00844BDE" w:rsidP="00844BDE">
      <w:r>
        <w:t>В РАН предупредили, что россиянам стоит морально готовиться к новому витку повышения пенсионного возраста. Причина в ускоряющемся старении населения и все более тяжелой нагрузке на бюджет. По расчетам Института экономики РАН, в ближайшие два десятилетия так называемый коэффициент демографической нагрузки пожилыми увеличится в России примерно с 37 до 51% — то есть на 100 граждан трудоспособного возраста будет приходиться уже около половины пенсионеров. Этот показатель характеризует соотношение числа людей на пенсии и работающих. К 2045 году он, по оценкам исследователей, вернется на уровень 2018 года, когда и было принято решение поднять пенсионный возраст. Бессараб не согласилась с выводами, изложенными в статье.</w:t>
      </w:r>
    </w:p>
    <w:p w14:paraId="72872DE3" w14:textId="3280FCC3" w:rsidR="00844BDE" w:rsidRDefault="00B670ED" w:rsidP="00844BDE">
      <w:r>
        <w:t>«</w:t>
      </w:r>
      <w:r w:rsidR="00844BDE">
        <w:t xml:space="preserve">Любые инсинуации на эту тему воспринимаются в российском обществе достаточно неоднозначно. И выступать с такими, скажем так, малонаучными предсказаниями необходимо очень взвешенно. Не хотелось бы, чтобы Российскую академию наук, которую в российском обществе воспринимают как высший оплот научной мысли, </w:t>
      </w:r>
      <w:r w:rsidR="00844BDE">
        <w:lastRenderedPageBreak/>
        <w:t>могли сравнивать, скажем, с британскими учеными, которые периодически просто вбрасывают для обсуждения общественности горячие мысли. На мой взгляд, безусловно, все население, не только нашей страны, но и мира, движется к старению</w:t>
      </w:r>
      <w:r>
        <w:t>»</w:t>
      </w:r>
      <w:r w:rsidR="00844BDE">
        <w:t>, — отметила Бессараб.</w:t>
      </w:r>
    </w:p>
    <w:p w14:paraId="46F85580" w14:textId="77777777" w:rsidR="00844BDE" w:rsidRDefault="00844BDE" w:rsidP="00844BDE">
      <w:r>
        <w:t>По ее словам, люди, действительно, стали жить лучше и дольше, в том числе с помощью новых медицинских технологий, но детей стало рождаться меньше.</w:t>
      </w:r>
    </w:p>
    <w:p w14:paraId="3FF4E90A" w14:textId="77777777" w:rsidR="00844BDE" w:rsidRDefault="00844BDE" w:rsidP="00844BDE">
      <w:r>
        <w:t>По словам депутата, неоднозначные и однобокие выводы можно делать, только если не учитывать производительность труда, модернизацию орудий, инструментов труда в России. Бессараб отметила, что, например, крепостная крестьянская Россия для обработки одного надела десятины земли использовала сразу целую семью крестьян.</w:t>
      </w:r>
    </w:p>
    <w:p w14:paraId="319D00CC" w14:textId="6CDD294C" w:rsidR="00844BDE" w:rsidRDefault="00B670ED" w:rsidP="00844BDE">
      <w:r>
        <w:t>«</w:t>
      </w:r>
      <w:r w:rsidR="00844BDE">
        <w:t>Но мы же понимаем, что технологии ушли существенно вперед. Вот если бы в той крестьянской России оценивали, а что будет через 100 лет, если крестьянская семья не будет уже состоять из 11 детей, то, наверное, пришли бы к однозначному выводу, такому же, как в РАН. В 2045 году уровень роботизации производства будет значительно выше. И поэтому считать только по количеству работающих и на этой основе делать какие-то малопонятные выводы, на мой взгляд, недостойно научного труда</w:t>
      </w:r>
      <w:r>
        <w:t>»</w:t>
      </w:r>
      <w:r w:rsidR="00844BDE">
        <w:t>, — заключила парламентарий.</w:t>
      </w:r>
    </w:p>
    <w:p w14:paraId="6F34559E" w14:textId="77777777" w:rsidR="00844BDE" w:rsidRDefault="00844BDE" w:rsidP="00844BDE">
      <w:r>
        <w:t>Ранее стало известно, кто в декабре получит тринадцатую пенсию.</w:t>
      </w:r>
    </w:p>
    <w:p w14:paraId="566134D5" w14:textId="38619403" w:rsidR="00844BDE" w:rsidRDefault="00844BDE" w:rsidP="00844BDE">
      <w:hyperlink r:id="rId41" w:history="1">
        <w:r w:rsidRPr="009372FA">
          <w:rPr>
            <w:rStyle w:val="a3"/>
          </w:rPr>
          <w:t>https://www.gazeta.ru/business/news/2025/11/28/27290563.shtml</w:t>
        </w:r>
      </w:hyperlink>
      <w:r>
        <w:t xml:space="preserve"> </w:t>
      </w:r>
    </w:p>
    <w:p w14:paraId="29C4B4A5" w14:textId="77777777" w:rsidR="000343DD" w:rsidRDefault="000343DD" w:rsidP="000343DD">
      <w:pPr>
        <w:pStyle w:val="2"/>
      </w:pPr>
      <w:bookmarkStart w:id="124" w:name="_Toc215466840"/>
      <w:r>
        <w:t>Газета.ру, 28.11.2025, Стало известно, какой может быть пенсия при большом страховом стаже</w:t>
      </w:r>
      <w:bookmarkEnd w:id="124"/>
    </w:p>
    <w:p w14:paraId="7A52D8E8" w14:textId="419CD0F2" w:rsidR="000343DD" w:rsidRDefault="000343DD" w:rsidP="001F47CE">
      <w:pPr>
        <w:pStyle w:val="3"/>
      </w:pPr>
      <w:bookmarkStart w:id="125" w:name="_Toc215466841"/>
      <w:r>
        <w:t xml:space="preserve">Россияне могут рассчитывать на пенсию более 28 тыс. рублей при страховом стаже в 37 лет и более 31 тыс. рублей — при стаже 42 года, оценил для </w:t>
      </w:r>
      <w:r w:rsidR="00B670ED">
        <w:t>«</w:t>
      </w:r>
      <w:r>
        <w:t>Газеты.Ru</w:t>
      </w:r>
      <w:r w:rsidR="00B670ED">
        <w:t>»</w:t>
      </w:r>
      <w:r>
        <w:t xml:space="preserve"> кандидат экономических наук, доцент Финансового университета при правительстве РФ Игорь Балынин.</w:t>
      </w:r>
      <w:bookmarkEnd w:id="125"/>
    </w:p>
    <w:p w14:paraId="57583A9C" w14:textId="77777777" w:rsidR="000343DD" w:rsidRDefault="000343DD" w:rsidP="000343DD">
      <w:r>
        <w:t>В расчетах он использовал зарплату в 75 тыс. рублей. Балынин уточнил, что по итогам первого полугодия 2025 года средняя зарплата россиян достигла 96,22 тыс. рублей.</w:t>
      </w:r>
    </w:p>
    <w:p w14:paraId="6ECD5619" w14:textId="77777777" w:rsidR="000343DD" w:rsidRDefault="000343DD" w:rsidP="000343DD">
      <w:r>
        <w:t>По словам экономиста, человек с зарплатой в 75 тыс. рублей в 2025 году сформирует 3,262 индивидуальных пенсионных коэффициента (ИПК).</w:t>
      </w:r>
    </w:p>
    <w:p w14:paraId="566CFEB5" w14:textId="77777777" w:rsidR="000343DD" w:rsidRDefault="000343DD" w:rsidP="000343DD">
      <w:r>
        <w:t>За 25 лет страхового стажа сформируется 81,550 ИПК, за 30 лет — 97,860 ИПК, за 33 года — 107,646 ИПК, за 35 лет — 114,170 ИПК, за 37 лет — 120,694 ИПК, за 42 года — 137,004 ИПК.</w:t>
      </w:r>
    </w:p>
    <w:p w14:paraId="2E7448E3" w14:textId="2A6E8BFC" w:rsidR="000343DD" w:rsidRDefault="00B670ED" w:rsidP="000343DD">
      <w:r>
        <w:t>«</w:t>
      </w:r>
      <w:r w:rsidR="000343DD">
        <w:t>При стаже 37 лет у женщин и 42 лет у мужчин доступен досрочный выход на пенсию на два года раньше установленного пенсионного возраста. При стоимости одного ИПК в 156,76 рубля и размере фиксированной выплаты в 9584,69 рубля итоговый размер страховой пенсии составит: при стаже 25 лет — 22,4 тыс. рублей, ⁠30 лет — 24,9 тыс. рублей, ⁠33 года — 26,5 тыс. рублей, 35 лет — 27,5 тыс. рублей, 37 лет — 28,5 тыс. рублей, ⁠42 года — более 31 тыс. рублей</w:t>
      </w:r>
      <w:r>
        <w:t>»</w:t>
      </w:r>
      <w:r w:rsidR="000343DD">
        <w:t>, — отметил Балынин.</w:t>
      </w:r>
    </w:p>
    <w:p w14:paraId="3E1CEBDB" w14:textId="77777777" w:rsidR="000343DD" w:rsidRDefault="000343DD" w:rsidP="000343DD">
      <w:r>
        <w:t xml:space="preserve">По данным Социального фонда РФ, средняя пенсия россиян по старости достигла почти 25,2 тыс. рублей в месяц по состоянию на 1 октября 2025 года. При этом средняя пенсия </w:t>
      </w:r>
      <w:r>
        <w:lastRenderedPageBreak/>
        <w:t>работающих пенсионеров составила 22,4 тыс. рублей, а неработающих — 25,8 тыс. рублей.</w:t>
      </w:r>
    </w:p>
    <w:p w14:paraId="7690FDA8" w14:textId="77777777" w:rsidR="000343DD" w:rsidRDefault="000343DD" w:rsidP="000343DD">
      <w:r>
        <w:t>Ранее стало известно, на какую работу чаще всего берут пенсионеров в России.</w:t>
      </w:r>
    </w:p>
    <w:p w14:paraId="378B9D2D" w14:textId="5DAB101C" w:rsidR="000343DD" w:rsidRPr="00841AB8" w:rsidRDefault="000343DD" w:rsidP="000343DD">
      <w:hyperlink r:id="rId42" w:history="1">
        <w:r w:rsidRPr="009372FA">
          <w:rPr>
            <w:rStyle w:val="a3"/>
          </w:rPr>
          <w:t>https://www.gazeta.ru/business/news/2025/11/28/27280105.shtml</w:t>
        </w:r>
      </w:hyperlink>
      <w:r>
        <w:t xml:space="preserve"> </w:t>
      </w:r>
    </w:p>
    <w:p w14:paraId="017DBC81" w14:textId="77777777" w:rsidR="002D66B0" w:rsidRPr="00841AB8" w:rsidRDefault="002D66B0" w:rsidP="002D66B0">
      <w:pPr>
        <w:pStyle w:val="2"/>
      </w:pPr>
      <w:bookmarkStart w:id="126" w:name="_Toc215466842"/>
      <w:r w:rsidRPr="00841AB8">
        <w:t>Inline.ru, 28.11.2025, Россиянам назвали способ обратиться за пенсией до пенсионного возраста</w:t>
      </w:r>
      <w:bookmarkEnd w:id="126"/>
    </w:p>
    <w:p w14:paraId="4FB5468D" w14:textId="77777777" w:rsidR="002D66B0" w:rsidRPr="00841AB8" w:rsidRDefault="002D66B0" w:rsidP="001F47CE">
      <w:pPr>
        <w:pStyle w:val="3"/>
      </w:pPr>
      <w:bookmarkStart w:id="127" w:name="_Toc215466843"/>
      <w:r w:rsidRPr="00841AB8">
        <w:t>За накопительной пенсией можно обратиться раньше достижения пенсионного возраста — в 55 лет для женщин и в 60 лет для мужчин, сообщил профессор и декан факультета права НИУ ВШЭ Вадим Виноградов.</w:t>
      </w:r>
      <w:bookmarkEnd w:id="127"/>
    </w:p>
    <w:p w14:paraId="78607712" w14:textId="77777777" w:rsidR="002D66B0" w:rsidRPr="00841AB8" w:rsidRDefault="002D66B0" w:rsidP="002D66B0">
      <w:r w:rsidRPr="00841AB8">
        <w:t>Для этого предпенсионеру нужно подать заявление в Социальный фонд, предварительно проверив выписку из индивидуального лицевого счета, доступную в личном кабинете на портале Госуслуг или сайте фонда. Данные о пенсионных накоплениях указаны в разделах 3 и 4.</w:t>
      </w:r>
    </w:p>
    <w:p w14:paraId="27C4EFC4" w14:textId="77777777" w:rsidR="002D66B0" w:rsidRPr="00841AB8" w:rsidRDefault="002D66B0" w:rsidP="002D66B0">
      <w:r w:rsidRPr="00841AB8">
        <w:t>Заявление можно отправить через те же сервисы, лично обратившись в местное отделение фонда или МФЦ. Обычно рассмотрение занимает 10 рабочих дней, а при положительном решении деньги перечислят на банковский счет в следующем месяце.</w:t>
      </w:r>
    </w:p>
    <w:p w14:paraId="492F005A" w14:textId="5D382BBE" w:rsidR="002D66B0" w:rsidRPr="00841AB8" w:rsidRDefault="00B670ED" w:rsidP="002D66B0">
      <w:r>
        <w:t>«</w:t>
      </w:r>
      <w:r w:rsidR="002D66B0" w:rsidRPr="00841AB8">
        <w:t>Закон предусматривает для предпенсионеров три варианта получения пенсионных накоплений, каждый из которых имеет свои особенности и условия применения</w:t>
      </w:r>
      <w:r>
        <w:t>»</w:t>
      </w:r>
      <w:r w:rsidR="002D66B0" w:rsidRPr="00841AB8">
        <w:t>, — отметил собеседник агентства.</w:t>
      </w:r>
    </w:p>
    <w:p w14:paraId="2B2D67D8" w14:textId="77777777" w:rsidR="002D66B0" w:rsidRPr="00841AB8" w:rsidRDefault="002D66B0" w:rsidP="002D66B0">
      <w:r w:rsidRPr="00841AB8">
        <w:t>При этом можно получить все деньги сразу, разделить их на определенный период, но не менее 10 лет, либо назначить себе пожизненную накопительную пенсию.</w:t>
      </w:r>
    </w:p>
    <w:p w14:paraId="07F59992" w14:textId="77777777" w:rsidR="002D66B0" w:rsidRPr="00841AB8" w:rsidRDefault="002D66B0" w:rsidP="002D66B0">
      <w:r w:rsidRPr="00841AB8">
        <w:t>Ранее депутат Госдумы Алексей Говырин напомнил о досрочном начислении январских пенсий. По его словам, их начнут выплачивать с 24-25 декабря. Власти решили перенести выплату на конец декабря, чтобы получатели средств успели получить деньги до начала выходных. (Lenta.ru)</w:t>
      </w:r>
    </w:p>
    <w:p w14:paraId="3C1B650F" w14:textId="336DED6B" w:rsidR="000A5084" w:rsidRDefault="002D66B0" w:rsidP="002D66B0">
      <w:hyperlink r:id="rId43" w:history="1">
        <w:r w:rsidRPr="00841AB8">
          <w:rPr>
            <w:rStyle w:val="a3"/>
          </w:rPr>
          <w:t>http://www.inline.ru/market.asp?NewsID=782058</w:t>
        </w:r>
      </w:hyperlink>
    </w:p>
    <w:p w14:paraId="48909174" w14:textId="77777777" w:rsidR="00B919D5" w:rsidRPr="00841AB8" w:rsidRDefault="00B919D5" w:rsidP="00B919D5">
      <w:pPr>
        <w:pStyle w:val="2"/>
      </w:pPr>
      <w:bookmarkStart w:id="128" w:name="_Toc215466844"/>
      <w:r w:rsidRPr="00841AB8">
        <w:lastRenderedPageBreak/>
        <w:t>Аргументы.ру, 28.11.2025, Игорь ГЛУХОВСКИЙ, Демографическая нагрузка на пенсии в России: пенсионные реформы на горизонте?</w:t>
      </w:r>
      <w:bookmarkEnd w:id="128"/>
    </w:p>
    <w:p w14:paraId="3A801A05" w14:textId="77777777" w:rsidR="00543459" w:rsidRPr="00841AB8" w:rsidRDefault="00B919D5" w:rsidP="001F47CE">
      <w:pPr>
        <w:pStyle w:val="3"/>
      </w:pPr>
      <w:bookmarkStart w:id="129" w:name="_Toc215466845"/>
      <w:r w:rsidRPr="00841AB8">
        <w:t>На горизонте демографического будущего России сгущаются тучи. Наиболее вероятный прогноз Росстата рисует картину неумолимого сокращения населения: к 2035 году мы можем потерять миллионы, опустившись до отметки в 141,3 млн человек, а к 2045-му - и вовсе до 139 млн. Тяжелым бременем на плечи работающих ляжет коэффициент демографической нагрузки пожилыми, который, как призрак прошлого, к 2045 году взметнется до 51,2% - уровня рокового 2018 года, когда пенсионный возраст был безжалостно повышен.</w:t>
      </w:r>
      <w:bookmarkEnd w:id="129"/>
      <w:r w:rsidRPr="00841AB8">
        <w:t xml:space="preserve"> </w:t>
      </w:r>
    </w:p>
    <w:p w14:paraId="6D28E1C9" w14:textId="742B4196" w:rsidR="00B919D5" w:rsidRPr="00841AB8" w:rsidRDefault="00B919D5" w:rsidP="00B919D5">
      <w:r w:rsidRPr="00841AB8">
        <w:t>Неужели, по злой иронии судьбы, нас ждет повторение этого сценария, возможно, даже раньше 2045 года? Но на этот раз, возможно, удар придется не по пенсионному возрасту, а по самим пенсиям.</w:t>
      </w:r>
    </w:p>
    <w:p w14:paraId="546AC345" w14:textId="77777777" w:rsidR="00B919D5" w:rsidRPr="00841AB8" w:rsidRDefault="00B919D5" w:rsidP="00B919D5">
      <w:r w:rsidRPr="00841AB8">
        <w:t>Расчеты ученых из Лаборатории исследований базового пенсионного дохода Института экономики РАН предвещают неуклонный рост нагрузки на бюджет в части финансирования пенсий. Существующая страховая модель, словно ветхий корабль, медленно, но верно, идет ко дну, уступая место концепции базового пенсионного дохода - фиксированной выплате, не зависящей от трудового стажа и страховых взносов. Изменение хрупкого баланса между трудящимися и пожилыми людьми в России неумолимо подталкивает к необходимости новой, возможно, болезненной реформы пенсионной системы.</w:t>
      </w:r>
    </w:p>
    <w:p w14:paraId="1ED21399" w14:textId="77777777" w:rsidR="00B919D5" w:rsidRPr="00841AB8" w:rsidRDefault="00B919D5" w:rsidP="00B919D5">
      <w:r w:rsidRPr="00841AB8">
        <w:t>Сегодня львиная доля пенсионных выплат формируется за счет обязательных страховых взносов, перечисляемых работодателями в Социальный фонд. Лишь малая толика поступает из федерального бюджета. Но чаша весов может перевесить. Рост демографической нагрузки, тающее население, растущие зарплаты и увеличивающийся разрыв между доходами работающих и пенсионеров - все эти факторы заставят пенсионную систему просить все больше и больше бюджетных вливаний. Но население - не бездонная бочка, и уж точно не банки, которые так щедро дотируются государством. В сложившейся ситуации эксперты допускают частичный отказ от нынешней страховой модели. Часть пенсии рискует превратиться в базовый доход, оторванный от стажа и суммы страховых взносов, словно лист, сорванный с дерева, и пущенный на волю ветров перемен.</w:t>
      </w:r>
    </w:p>
    <w:p w14:paraId="7C468CC6" w14:textId="3730E10C" w:rsidR="00B919D5" w:rsidRPr="00841AB8" w:rsidRDefault="00B919D5" w:rsidP="00B919D5">
      <w:r w:rsidRPr="00841AB8">
        <w:t xml:space="preserve">А может и к лучшему? Идея базового пенсионного дохода, как бы ни казалась она сейчас радикальной, постепенно набирает вес в экспертном сообществе. Сторонники этой концепции утверждают, что она позволит гарантировать минимальный уровень жизни для всех пожилых граждан, независимо от их трудовой биографии. Вот только смущает словосочетание </w:t>
      </w:r>
      <w:r w:rsidR="00B670ED">
        <w:t>«</w:t>
      </w:r>
      <w:r w:rsidRPr="00841AB8">
        <w:t>минимальный уровень жизни</w:t>
      </w:r>
      <w:r w:rsidR="00B670ED">
        <w:t>»</w:t>
      </w:r>
      <w:r w:rsidRPr="00841AB8">
        <w:t>...</w:t>
      </w:r>
    </w:p>
    <w:p w14:paraId="399390F9" w14:textId="77777777" w:rsidR="00B919D5" w:rsidRPr="00841AB8" w:rsidRDefault="00B919D5" w:rsidP="00B919D5">
      <w:r w:rsidRPr="00841AB8">
        <w:t>В условиях нестабильной экономики и роста неформальной занятости это может стать единственным способом избежать массовой бедности среди пенсионеров. Однако, противники опасаются, что отказ от страхового принципа подорвет мотивацию к труду и уплате взносов, а также создаст непосильную нагрузку на бюджет.</w:t>
      </w:r>
    </w:p>
    <w:p w14:paraId="6D2D82D6" w14:textId="77777777" w:rsidR="00B919D5" w:rsidRPr="00841AB8" w:rsidRDefault="00B919D5" w:rsidP="00B919D5">
      <w:r w:rsidRPr="00841AB8">
        <w:t xml:space="preserve">Но если взять за основу введение базового пенсионного дохода (введут его или нет - ещё вопрос, гораздо проще снова поднять планку возраста выхода на пенсию), то и здесь всё </w:t>
      </w:r>
      <w:r w:rsidRPr="00841AB8">
        <w:lastRenderedPageBreak/>
        <w:t>непросто. Переход к базовому пенсионному доходу потребует серьезной перестройки всей системы социального обеспечения. Необходимо будет разработать новые механизмы финансирования, а также определить размер базовой выплаты, который должен быть достаточным для достойной жизни, но при этом не разорить казну. Кроме того, важно будет предусмотреть меры, которые позволят сохранить стимулы к накоплению дополнительных пенсионных сбережений.</w:t>
      </w:r>
    </w:p>
    <w:p w14:paraId="0601388B" w14:textId="77777777" w:rsidR="00B919D5" w:rsidRPr="00841AB8" w:rsidRDefault="00B919D5" w:rsidP="00B919D5">
      <w:r w:rsidRPr="00841AB8">
        <w:t>К тому же, подобная трансформация, безусловно, вызовет волну общественной дискуссии и потребует широкого обсуждения с участием экспертов, представителей власти и гражданского общества. Важно, чтобы реформа была проведена с учетом интересов всех поколений и не привела к ущемлению прав пенсионеров. В противном случае, социальная напряженность может достичь критической отметки. Однако, как у нас учитывается мнение простого народа, увы, мы все давно знаем...</w:t>
      </w:r>
    </w:p>
    <w:p w14:paraId="77E2D614" w14:textId="77777777" w:rsidR="00B919D5" w:rsidRPr="00841AB8" w:rsidRDefault="00B919D5" w:rsidP="00B919D5">
      <w:r w:rsidRPr="00841AB8">
        <w:t>Сможем ли мы найти баланс между социальной справедливостью и финансовой устойчивостью? От ответа на этот вопрос зависит не только благополучие пожилых граждан, но и будущее всей страны.</w:t>
      </w:r>
    </w:p>
    <w:p w14:paraId="5422019C" w14:textId="5647ECDB" w:rsidR="00B919D5" w:rsidRDefault="00B919D5" w:rsidP="00B919D5">
      <w:hyperlink r:id="rId44" w:history="1">
        <w:r w:rsidRPr="00841AB8">
          <w:rPr>
            <w:rStyle w:val="a3"/>
          </w:rPr>
          <w:t>https://argumenti.ru/opinion/2025/11/977068</w:t>
        </w:r>
      </w:hyperlink>
      <w:r w:rsidRPr="00841AB8">
        <w:t xml:space="preserve"> </w:t>
      </w:r>
    </w:p>
    <w:p w14:paraId="7744A76A" w14:textId="77777777" w:rsidR="0031014E" w:rsidRPr="0031014E" w:rsidRDefault="0031014E" w:rsidP="0031014E">
      <w:pPr>
        <w:pStyle w:val="2"/>
      </w:pPr>
      <w:bookmarkStart w:id="130" w:name="_Toc215249531"/>
      <w:bookmarkStart w:id="131" w:name="_Hlk215249594"/>
      <w:bookmarkStart w:id="132" w:name="_Toc215466846"/>
      <w:r w:rsidRPr="0031014E">
        <w:t xml:space="preserve">Frank Media, 28.11.2025, </w:t>
      </w:r>
      <w:r w:rsidRPr="0031014E">
        <w:rPr>
          <w:rFonts w:eastAsia="Verdana"/>
        </w:rPr>
        <w:t>Все об индексации пенсий в 2026 году: кому и насколько их повысят</w:t>
      </w:r>
      <w:bookmarkEnd w:id="130"/>
      <w:bookmarkEnd w:id="132"/>
    </w:p>
    <w:p w14:paraId="1FD792E2" w14:textId="24942DB3" w:rsidR="0031014E" w:rsidRPr="0031014E" w:rsidRDefault="0031014E" w:rsidP="001F47CE">
      <w:pPr>
        <w:pStyle w:val="3"/>
      </w:pPr>
      <w:bookmarkStart w:id="133" w:name="_Toc215466847"/>
      <w:r w:rsidRPr="0031014E">
        <w:t xml:space="preserve">Средний размер пенсий в России в 2025 году упал до 23,7% от средней зарплаты, следует из данных </w:t>
      </w:r>
      <w:r w:rsidR="00B670ED">
        <w:t>«</w:t>
      </w:r>
      <w:r w:rsidRPr="0031014E">
        <w:t>Росстата</w:t>
      </w:r>
      <w:r w:rsidR="00B670ED">
        <w:t>»</w:t>
      </w:r>
      <w:r w:rsidRPr="0031014E">
        <w:t>. Выплата составляет лишь 23 тысячи рублей против 100 тысяч рублей. Для компенсации разрыва государство ежегодно индексирует пенсии. Размер повышения закреплен в проекте федерального бюджета, закон о котором ранее приняла Госдума [1].</w:t>
      </w:r>
      <w:bookmarkEnd w:id="133"/>
    </w:p>
    <w:p w14:paraId="2C2AA7DE" w14:textId="77777777" w:rsidR="0031014E" w:rsidRPr="0031014E" w:rsidRDefault="0031014E" w:rsidP="0031014E">
      <w:pPr>
        <w:numPr>
          <w:ilvl w:val="0"/>
          <w:numId w:val="31"/>
        </w:numPr>
        <w:rPr>
          <w:bCs/>
        </w:rPr>
      </w:pPr>
      <w:r w:rsidRPr="0031014E">
        <w:rPr>
          <w:bCs/>
        </w:rPr>
        <w:t>Кому повысят пенсию</w:t>
      </w:r>
    </w:p>
    <w:p w14:paraId="7B76B93A" w14:textId="77777777" w:rsidR="0031014E" w:rsidRPr="0031014E" w:rsidRDefault="0031014E" w:rsidP="0031014E">
      <w:pPr>
        <w:numPr>
          <w:ilvl w:val="0"/>
          <w:numId w:val="31"/>
        </w:numPr>
        <w:rPr>
          <w:bCs/>
        </w:rPr>
      </w:pPr>
      <w:r w:rsidRPr="0031014E">
        <w:rPr>
          <w:bCs/>
        </w:rPr>
        <w:t>На сколько повысят страховую пенсию</w:t>
      </w:r>
    </w:p>
    <w:p w14:paraId="14ACCE26" w14:textId="77777777" w:rsidR="0031014E" w:rsidRPr="0031014E" w:rsidRDefault="0031014E" w:rsidP="0031014E">
      <w:pPr>
        <w:numPr>
          <w:ilvl w:val="0"/>
          <w:numId w:val="31"/>
        </w:numPr>
        <w:rPr>
          <w:bCs/>
        </w:rPr>
      </w:pPr>
      <w:r w:rsidRPr="0031014E">
        <w:rPr>
          <w:bCs/>
        </w:rPr>
        <w:t>На сколько повысят социальную пенсию</w:t>
      </w:r>
    </w:p>
    <w:p w14:paraId="446D46D2" w14:textId="77777777" w:rsidR="0031014E" w:rsidRPr="0031014E" w:rsidRDefault="0031014E" w:rsidP="0031014E">
      <w:pPr>
        <w:numPr>
          <w:ilvl w:val="0"/>
          <w:numId w:val="31"/>
        </w:numPr>
        <w:rPr>
          <w:bCs/>
        </w:rPr>
      </w:pPr>
      <w:r w:rsidRPr="0031014E">
        <w:rPr>
          <w:bCs/>
        </w:rPr>
        <w:t>На сколько повысят военную пенсию</w:t>
      </w:r>
    </w:p>
    <w:p w14:paraId="2F42B6EA" w14:textId="77777777" w:rsidR="0031014E" w:rsidRPr="0031014E" w:rsidRDefault="0031014E" w:rsidP="0031014E">
      <w:pPr>
        <w:numPr>
          <w:ilvl w:val="0"/>
          <w:numId w:val="31"/>
        </w:numPr>
        <w:rPr>
          <w:bCs/>
        </w:rPr>
      </w:pPr>
      <w:r w:rsidRPr="0031014E">
        <w:rPr>
          <w:bCs/>
        </w:rPr>
        <w:t>Индексации работающим пенсионерам</w:t>
      </w:r>
    </w:p>
    <w:p w14:paraId="2D6FF392" w14:textId="77777777" w:rsidR="0031014E" w:rsidRPr="0031014E" w:rsidRDefault="0031014E" w:rsidP="0031014E">
      <w:pPr>
        <w:numPr>
          <w:ilvl w:val="0"/>
          <w:numId w:val="31"/>
        </w:numPr>
        <w:rPr>
          <w:bCs/>
        </w:rPr>
      </w:pPr>
      <w:r w:rsidRPr="0031014E">
        <w:rPr>
          <w:bCs/>
        </w:rPr>
        <w:t>Таблица индексации по годам</w:t>
      </w:r>
    </w:p>
    <w:p w14:paraId="3ADFE33C" w14:textId="77777777" w:rsidR="0031014E" w:rsidRPr="0031014E" w:rsidRDefault="0031014E" w:rsidP="0031014E">
      <w:pPr>
        <w:numPr>
          <w:ilvl w:val="0"/>
          <w:numId w:val="31"/>
        </w:numPr>
        <w:rPr>
          <w:bCs/>
        </w:rPr>
      </w:pPr>
      <w:r w:rsidRPr="0031014E">
        <w:rPr>
          <w:bCs/>
        </w:rPr>
        <w:t>Главное</w:t>
      </w:r>
    </w:p>
    <w:p w14:paraId="3A1D3B4E" w14:textId="77777777" w:rsidR="0031014E" w:rsidRPr="0031014E" w:rsidRDefault="0031014E" w:rsidP="0031014E">
      <w:pPr>
        <w:rPr>
          <w:bCs/>
        </w:rPr>
      </w:pPr>
      <w:r w:rsidRPr="0031014E">
        <w:rPr>
          <w:bCs/>
        </w:rPr>
        <w:t>Кому повысят пенсию в 2026 году и когда</w:t>
      </w:r>
    </w:p>
    <w:p w14:paraId="0E78F642" w14:textId="77777777" w:rsidR="0031014E" w:rsidRPr="0031014E" w:rsidRDefault="0031014E" w:rsidP="0031014E">
      <w:pPr>
        <w:rPr>
          <w:bCs/>
        </w:rPr>
      </w:pPr>
      <w:r w:rsidRPr="0031014E">
        <w:rPr>
          <w:bCs/>
        </w:rPr>
        <w:t>Индексация пенсий происходит постепенно и в разные даты, в зависимости от вида выплат. Конкретные сроки указаны в законах о пенсионных выплатах, но при необходимости их можно уточнить в местном отделении СФР. Само повышение происходит автоматически, дополнительно обращаться по поводу них не нужно.</w:t>
      </w:r>
    </w:p>
    <w:p w14:paraId="518BEA10" w14:textId="77777777" w:rsidR="0031014E" w:rsidRPr="0031014E" w:rsidRDefault="0031014E" w:rsidP="0031014E">
      <w:pPr>
        <w:rPr>
          <w:bCs/>
        </w:rPr>
      </w:pPr>
      <w:r w:rsidRPr="0031014E">
        <w:rPr>
          <w:bCs/>
        </w:rPr>
        <w:t>ПДС: в чем подвох, минусы и риски для пенсионеров, отзывы эксперта - Frank Media</w:t>
      </w:r>
    </w:p>
    <w:p w14:paraId="7F9F4877" w14:textId="77777777" w:rsidR="0031014E" w:rsidRPr="0031014E" w:rsidRDefault="0031014E" w:rsidP="0031014E">
      <w:pPr>
        <w:rPr>
          <w:bCs/>
        </w:rPr>
      </w:pPr>
      <w:r w:rsidRPr="0031014E">
        <w:rPr>
          <w:bCs/>
        </w:rPr>
        <w:t>С 1 января 2026 года - индексация страховой пенсии</w:t>
      </w:r>
    </w:p>
    <w:p w14:paraId="1CAC0993" w14:textId="77777777" w:rsidR="0031014E" w:rsidRPr="0031014E" w:rsidRDefault="0031014E" w:rsidP="0031014E">
      <w:pPr>
        <w:rPr>
          <w:bCs/>
        </w:rPr>
      </w:pPr>
      <w:r w:rsidRPr="0031014E">
        <w:rPr>
          <w:bCs/>
        </w:rPr>
        <w:t>Страховую пенсию повысят на 7,6% для всех категорий получателей, в числе которых:</w:t>
      </w:r>
    </w:p>
    <w:p w14:paraId="0EF80820" w14:textId="77777777" w:rsidR="0031014E" w:rsidRPr="0031014E" w:rsidRDefault="0031014E" w:rsidP="0031014E">
      <w:pPr>
        <w:numPr>
          <w:ilvl w:val="0"/>
          <w:numId w:val="32"/>
        </w:numPr>
        <w:rPr>
          <w:bCs/>
        </w:rPr>
      </w:pPr>
      <w:r w:rsidRPr="0031014E">
        <w:rPr>
          <w:bCs/>
        </w:rPr>
        <w:lastRenderedPageBreak/>
        <w:t>Работающие и неработающие пенсионеры.</w:t>
      </w:r>
    </w:p>
    <w:p w14:paraId="5C5C5E2F" w14:textId="77777777" w:rsidR="0031014E" w:rsidRPr="0031014E" w:rsidRDefault="0031014E" w:rsidP="0031014E">
      <w:pPr>
        <w:numPr>
          <w:ilvl w:val="0"/>
          <w:numId w:val="32"/>
        </w:numPr>
        <w:rPr>
          <w:bCs/>
        </w:rPr>
      </w:pPr>
      <w:r w:rsidRPr="0031014E">
        <w:rPr>
          <w:bCs/>
        </w:rPr>
        <w:t>Потерявшие кормильца.</w:t>
      </w:r>
    </w:p>
    <w:p w14:paraId="5E961181" w14:textId="77777777" w:rsidR="0031014E" w:rsidRPr="0031014E" w:rsidRDefault="0031014E" w:rsidP="0031014E">
      <w:pPr>
        <w:numPr>
          <w:ilvl w:val="0"/>
          <w:numId w:val="32"/>
        </w:numPr>
        <w:rPr>
          <w:bCs/>
        </w:rPr>
      </w:pPr>
      <w:r w:rsidRPr="0031014E">
        <w:rPr>
          <w:bCs/>
        </w:rPr>
        <w:t>Получающие выплаты по инвалидности.</w:t>
      </w:r>
    </w:p>
    <w:p w14:paraId="3E2A794D" w14:textId="77777777" w:rsidR="0031014E" w:rsidRPr="0031014E" w:rsidRDefault="0031014E" w:rsidP="0031014E">
      <w:pPr>
        <w:rPr>
          <w:bCs/>
        </w:rPr>
      </w:pPr>
      <w:r w:rsidRPr="0031014E">
        <w:rPr>
          <w:bCs/>
        </w:rPr>
        <w:t>Индексация затронет как фиксированную выплату, так и пенсионные баллы по индивидуальному пенсионному коэффициенту (ИПК), которые начисляют к установленной сумме. Сами баллы считаются исходя из страховых взносов человека, его зарплаты и других факторов, вроде службы в армии или многодетности [2]. Они определяются индивидуально, калькулятор доступен на сайте Социального фонда России (СФР) [3].</w:t>
      </w:r>
    </w:p>
    <w:p w14:paraId="7E7C46FA" w14:textId="77777777" w:rsidR="0031014E" w:rsidRPr="0031014E" w:rsidRDefault="0031014E" w:rsidP="0031014E">
      <w:pPr>
        <w:rPr>
          <w:bCs/>
        </w:rPr>
      </w:pPr>
      <w:r w:rsidRPr="0031014E">
        <w:rPr>
          <w:bCs/>
        </w:rPr>
        <w:t>С 1 апреля 2026 года - индексация социальная пенсия</w:t>
      </w:r>
    </w:p>
    <w:p w14:paraId="00BBD405" w14:textId="77777777" w:rsidR="0031014E" w:rsidRPr="0031014E" w:rsidRDefault="0031014E" w:rsidP="0031014E">
      <w:pPr>
        <w:rPr>
          <w:bCs/>
        </w:rPr>
      </w:pPr>
      <w:r w:rsidRPr="0031014E">
        <w:rPr>
          <w:bCs/>
        </w:rPr>
        <w:t>В федеральном бюджете установлен размер повышения социальной пенсии. В 2026 году ее поднимут на 14,8% [4]. Индексация затронет все категории получателей - они такие же, как и у страховой пенсии. Опять же, пенсии увеличатся автоматически.</w:t>
      </w:r>
    </w:p>
    <w:p w14:paraId="40C16635" w14:textId="77777777" w:rsidR="0031014E" w:rsidRPr="0031014E" w:rsidRDefault="0031014E" w:rsidP="0031014E">
      <w:pPr>
        <w:rPr>
          <w:bCs/>
        </w:rPr>
      </w:pPr>
      <w:r w:rsidRPr="0031014E">
        <w:rPr>
          <w:bCs/>
        </w:rPr>
        <w:t>С 1 октября 2026 года - военная пенсия</w:t>
      </w:r>
    </w:p>
    <w:p w14:paraId="567AE768" w14:textId="77777777" w:rsidR="0031014E" w:rsidRPr="0031014E" w:rsidRDefault="0031014E" w:rsidP="0031014E">
      <w:pPr>
        <w:rPr>
          <w:bCs/>
        </w:rPr>
      </w:pPr>
      <w:r w:rsidRPr="0031014E">
        <w:rPr>
          <w:bCs/>
        </w:rPr>
        <w:t>Госдума отдельно приняла закон о повышении пенсий для всех военных и сотрудников военных ведомств, кроме гражданского персонала. Для военнослужащих индексация составит 4% с 1 октября 2026 года [5]. Общий размер выплат будет определен воинским званием, должностью, заслугами и надбавками за выслугу лет.</w:t>
      </w:r>
    </w:p>
    <w:p w14:paraId="440C5227" w14:textId="77777777" w:rsidR="0031014E" w:rsidRPr="0031014E" w:rsidRDefault="0031014E" w:rsidP="0031014E">
      <w:pPr>
        <w:rPr>
          <w:bCs/>
        </w:rPr>
      </w:pPr>
      <w:r w:rsidRPr="0031014E">
        <w:rPr>
          <w:bCs/>
        </w:rPr>
        <w:t>Минимальная пенсия в России - 2025: размер, индексация, доплаты</w:t>
      </w:r>
    </w:p>
    <w:p w14:paraId="27B8860D" w14:textId="77777777" w:rsidR="0031014E" w:rsidRPr="0031014E" w:rsidRDefault="0031014E" w:rsidP="0031014E">
      <w:pPr>
        <w:rPr>
          <w:bCs/>
        </w:rPr>
      </w:pPr>
      <w:r w:rsidRPr="0031014E">
        <w:rPr>
          <w:bCs/>
        </w:rPr>
        <w:t>На сколько повысят страховую пенсию</w:t>
      </w:r>
    </w:p>
    <w:p w14:paraId="6CFB5911" w14:textId="77777777" w:rsidR="0031014E" w:rsidRPr="0031014E" w:rsidRDefault="0031014E" w:rsidP="0031014E">
      <w:pPr>
        <w:rPr>
          <w:bCs/>
        </w:rPr>
      </w:pPr>
      <w:r w:rsidRPr="0031014E">
        <w:rPr>
          <w:bCs/>
        </w:rPr>
        <w:t>В 2026 году минимальная страховая пенсия по старости составит 14 278 рублей с учетом индексации. Важный момент: баллы также индексируются и увеличатся с 145,69 до 156,76 рублей. С ними размер выплат также увеличится.</w:t>
      </w:r>
    </w:p>
    <w:p w14:paraId="0194D1CC" w14:textId="77777777" w:rsidR="0031014E" w:rsidRPr="0031014E" w:rsidRDefault="0031014E" w:rsidP="0031014E">
      <w:pPr>
        <w:rPr>
          <w:bCs/>
        </w:rPr>
      </w:pPr>
      <w:r w:rsidRPr="0031014E">
        <w:rPr>
          <w:bCs/>
        </w:rPr>
        <w:t>Размер страховой пенсии по потере кормильца с учетом повышения в 2026 году составит 8 142 рубля. Для пенсии по инвалидности установлен минимум в 4 376 рублей.</w:t>
      </w:r>
    </w:p>
    <w:p w14:paraId="454132E3" w14:textId="77777777" w:rsidR="0031014E" w:rsidRPr="0031014E" w:rsidRDefault="0031014E" w:rsidP="0031014E">
      <w:pPr>
        <w:rPr>
          <w:bCs/>
        </w:rPr>
      </w:pPr>
      <w:r w:rsidRPr="0031014E">
        <w:rPr>
          <w:bCs/>
        </w:rPr>
        <w:t>Пример: неработающий пенсионер вышел на пенсию после 30 лет работы по ТК. Он прошел срочную службу и ухаживает за близким, у которого инвалидность первой группы. С 1 января его страховая пенсия составит 21 905,34 рублей.</w:t>
      </w:r>
    </w:p>
    <w:p w14:paraId="7149F5A5" w14:textId="77777777" w:rsidR="0031014E" w:rsidRPr="0031014E" w:rsidRDefault="0031014E" w:rsidP="0031014E">
      <w:pPr>
        <w:rPr>
          <w:bCs/>
        </w:rPr>
      </w:pPr>
      <w:r w:rsidRPr="0031014E">
        <w:rPr>
          <w:bCs/>
        </w:rPr>
        <w:t>На сколько повысят социальную пенсию</w:t>
      </w:r>
    </w:p>
    <w:p w14:paraId="3D61B5AD" w14:textId="77777777" w:rsidR="0031014E" w:rsidRPr="0031014E" w:rsidRDefault="0031014E" w:rsidP="0031014E">
      <w:pPr>
        <w:rPr>
          <w:bCs/>
        </w:rPr>
      </w:pPr>
      <w:r w:rsidRPr="0031014E">
        <w:rPr>
          <w:bCs/>
        </w:rPr>
        <w:t>Минимальная социальная пенсия по старости в 2026 году будет увеличена на 760 рублей - до 9 584 рублей.</w:t>
      </w:r>
    </w:p>
    <w:p w14:paraId="688375B4" w14:textId="77777777" w:rsidR="0031014E" w:rsidRPr="0031014E" w:rsidRDefault="0031014E" w:rsidP="0031014E">
      <w:pPr>
        <w:numPr>
          <w:ilvl w:val="0"/>
          <w:numId w:val="33"/>
        </w:numPr>
        <w:rPr>
          <w:bCs/>
        </w:rPr>
      </w:pPr>
      <w:r w:rsidRPr="0031014E">
        <w:rPr>
          <w:bCs/>
        </w:rPr>
        <w:t xml:space="preserve">По инвалидности размер составит 8 610 рублей. </w:t>
      </w:r>
    </w:p>
    <w:p w14:paraId="16475BA7" w14:textId="77777777" w:rsidR="0031014E" w:rsidRPr="0031014E" w:rsidRDefault="0031014E" w:rsidP="0031014E">
      <w:pPr>
        <w:numPr>
          <w:ilvl w:val="0"/>
          <w:numId w:val="33"/>
        </w:numPr>
        <w:rPr>
          <w:bCs/>
        </w:rPr>
      </w:pPr>
      <w:r w:rsidRPr="0031014E">
        <w:rPr>
          <w:bCs/>
        </w:rPr>
        <w:t xml:space="preserve">По потере кормильца планка установлена в 10 129 рублей. </w:t>
      </w:r>
    </w:p>
    <w:p w14:paraId="4A93C04D" w14:textId="77777777" w:rsidR="0031014E" w:rsidRPr="0031014E" w:rsidRDefault="0031014E" w:rsidP="0031014E">
      <w:pPr>
        <w:rPr>
          <w:bCs/>
        </w:rPr>
      </w:pPr>
      <w:r w:rsidRPr="0031014E">
        <w:rPr>
          <w:bCs/>
        </w:rPr>
        <w:t>Социальная пенсия является минимумом, который полагается гражданину России. В отличие от страховой, социальная пенсия по старости значительно меньше, так как пенсионер, который ее получает, не делал ранее страховые взносы.</w:t>
      </w:r>
    </w:p>
    <w:p w14:paraId="21453160" w14:textId="77777777" w:rsidR="0031014E" w:rsidRPr="0031014E" w:rsidRDefault="0031014E" w:rsidP="0031014E">
      <w:pPr>
        <w:rPr>
          <w:bCs/>
        </w:rPr>
      </w:pPr>
      <w:r w:rsidRPr="0031014E">
        <w:rPr>
          <w:bCs/>
        </w:rPr>
        <w:t>На сколько повысят военную пенсию</w:t>
      </w:r>
    </w:p>
    <w:p w14:paraId="7683FCD3" w14:textId="77777777" w:rsidR="0031014E" w:rsidRPr="0031014E" w:rsidRDefault="0031014E" w:rsidP="0031014E">
      <w:pPr>
        <w:rPr>
          <w:bCs/>
        </w:rPr>
      </w:pPr>
      <w:r w:rsidRPr="0031014E">
        <w:rPr>
          <w:bCs/>
        </w:rPr>
        <w:t>Фиксированной минимальной пенсии для военных нет. Их выплаты складываются из совокупности других надбавок. Сама индексация составит 4% с 1 октября 2026 года.</w:t>
      </w:r>
    </w:p>
    <w:p w14:paraId="40871966" w14:textId="77777777" w:rsidR="0031014E" w:rsidRPr="0031014E" w:rsidRDefault="0031014E" w:rsidP="0031014E">
      <w:pPr>
        <w:rPr>
          <w:bCs/>
        </w:rPr>
      </w:pPr>
      <w:r w:rsidRPr="0031014E">
        <w:rPr>
          <w:bCs/>
        </w:rPr>
        <w:lastRenderedPageBreak/>
        <w:t>Пример: военнослужащий был командиром взвода, у которого оклад 29 802 рубля. Звание - старший лейтенант, что прибавляет к зарплате 15 648 рублей. И он проработал в этих условиях более 10 лет - установлена надбавка в 20%. При этом он служил более 20 лет, благодаря чему пенсия составляет 50% от зарплаты. Итого она составит 25 521 рублей.</w:t>
      </w:r>
    </w:p>
    <w:p w14:paraId="19E62384" w14:textId="77777777" w:rsidR="0031014E" w:rsidRPr="0031014E" w:rsidRDefault="0031014E" w:rsidP="0031014E">
      <w:pPr>
        <w:rPr>
          <w:bCs/>
        </w:rPr>
      </w:pPr>
      <w:r w:rsidRPr="0031014E">
        <w:rPr>
          <w:bCs/>
        </w:rPr>
        <w:t>Для удобства расчета лучше использовать калькулятор, так как зарплата военнослужащих включает в себя разные факторы и условия, повышающие оклад.</w:t>
      </w:r>
    </w:p>
    <w:p w14:paraId="2CED410B" w14:textId="77777777" w:rsidR="0031014E" w:rsidRPr="0031014E" w:rsidRDefault="0031014E" w:rsidP="0031014E">
      <w:pPr>
        <w:rPr>
          <w:bCs/>
        </w:rPr>
      </w:pPr>
      <w:r w:rsidRPr="0031014E">
        <w:rPr>
          <w:bCs/>
        </w:rPr>
        <w:t>Индексация пенсии работающим пенсионерам в 2026 году</w:t>
      </w:r>
    </w:p>
    <w:p w14:paraId="24E4FE6B" w14:textId="77777777" w:rsidR="0031014E" w:rsidRPr="0031014E" w:rsidRDefault="0031014E" w:rsidP="0031014E">
      <w:pPr>
        <w:rPr>
          <w:bCs/>
        </w:rPr>
      </w:pPr>
      <w:r w:rsidRPr="0031014E">
        <w:rPr>
          <w:bCs/>
        </w:rPr>
        <w:t>Начиная с 1 января 2025 года работающим пенсионерам индексируют пенсии, согласно закону №400-ФЗ [6]. Так как они получают страховую пенсию, их также коснется повышение выплат. Однако если человек вышел на пенсию в 2024 году и ранее, но не увольнялся, для него расчеты будут сложнее.</w:t>
      </w:r>
    </w:p>
    <w:p w14:paraId="000103ED" w14:textId="77777777" w:rsidR="0031014E" w:rsidRPr="0031014E" w:rsidRDefault="0031014E" w:rsidP="0031014E">
      <w:pPr>
        <w:rPr>
          <w:bCs/>
        </w:rPr>
      </w:pPr>
      <w:r w:rsidRPr="0031014E">
        <w:rPr>
          <w:bCs/>
        </w:rPr>
        <w:t>Можно компенсировать пропущенные индексации за весь период. Перерасчет происходит автоматически. Следует обратиться в СФР, чтобы уточнить те баллы, которые не были начислены пока пенсионер работал. Далее свериться с той суммой, которая начисляется на счет.</w:t>
      </w:r>
    </w:p>
    <w:p w14:paraId="42003F4A" w14:textId="77777777" w:rsidR="0031014E" w:rsidRPr="0031014E" w:rsidRDefault="0031014E" w:rsidP="0031014E">
      <w:pPr>
        <w:rPr>
          <w:bCs/>
        </w:rPr>
      </w:pPr>
      <w:r w:rsidRPr="0031014E">
        <w:rPr>
          <w:bCs/>
        </w:rPr>
        <w:t>Льготы предпенсионерам - 2025: какие положены, как получить статус - Frank Media</w:t>
      </w:r>
    </w:p>
    <w:p w14:paraId="1E88C976" w14:textId="77777777" w:rsidR="0031014E" w:rsidRPr="0031014E" w:rsidRDefault="0031014E" w:rsidP="0031014E">
      <w:pPr>
        <w:rPr>
          <w:bCs/>
        </w:rPr>
      </w:pPr>
      <w:r w:rsidRPr="0031014E">
        <w:rPr>
          <w:bCs/>
        </w:rPr>
        <w:t>Индексация пенсий по годам: таблица</w:t>
      </w:r>
    </w:p>
    <w:p w14:paraId="00A57176" w14:textId="77777777" w:rsidR="0031014E" w:rsidRPr="0031014E" w:rsidRDefault="0031014E" w:rsidP="0031014E">
      <w:pPr>
        <w:rPr>
          <w:bCs/>
        </w:rPr>
      </w:pPr>
      <w:r w:rsidRPr="0031014E">
        <w:rPr>
          <w:bCs/>
        </w:rPr>
        <w:t>Данные взяты из информации на сайте СФР [7].</w:t>
      </w:r>
    </w:p>
    <w:tbl>
      <w:tblPr>
        <w:tblW w:w="0" w:type="auto"/>
        <w:tblLook w:val="04A0" w:firstRow="1" w:lastRow="0" w:firstColumn="1" w:lastColumn="0" w:noHBand="0" w:noVBand="1"/>
      </w:tblPr>
      <w:tblGrid>
        <w:gridCol w:w="696"/>
        <w:gridCol w:w="2116"/>
        <w:gridCol w:w="2272"/>
        <w:gridCol w:w="876"/>
      </w:tblGrid>
      <w:tr w:rsidR="0031014E" w:rsidRPr="0031014E" w14:paraId="1A33D31E" w14:textId="77777777" w:rsidTr="00DF331A">
        <w:tc>
          <w:tcPr>
            <w:tcW w:w="0" w:type="auto"/>
          </w:tcPr>
          <w:p w14:paraId="65FE7B2E" w14:textId="77777777" w:rsidR="0031014E" w:rsidRPr="0031014E" w:rsidRDefault="0031014E" w:rsidP="0031014E">
            <w:pPr>
              <w:rPr>
                <w:bCs/>
              </w:rPr>
            </w:pPr>
            <w:r w:rsidRPr="0031014E">
              <w:rPr>
                <w:bCs/>
              </w:rPr>
              <w:t>Год</w:t>
            </w:r>
          </w:p>
        </w:tc>
        <w:tc>
          <w:tcPr>
            <w:tcW w:w="0" w:type="auto"/>
          </w:tcPr>
          <w:p w14:paraId="6EC88035" w14:textId="77777777" w:rsidR="0031014E" w:rsidRPr="0031014E" w:rsidRDefault="0031014E" w:rsidP="0031014E">
            <w:pPr>
              <w:rPr>
                <w:bCs/>
              </w:rPr>
            </w:pPr>
            <w:r w:rsidRPr="0031014E">
              <w:rPr>
                <w:bCs/>
              </w:rPr>
              <w:t>Страховые пенсии</w:t>
            </w:r>
          </w:p>
        </w:tc>
        <w:tc>
          <w:tcPr>
            <w:tcW w:w="0" w:type="auto"/>
          </w:tcPr>
          <w:p w14:paraId="1CEB5729" w14:textId="77777777" w:rsidR="0031014E" w:rsidRPr="0031014E" w:rsidRDefault="0031014E" w:rsidP="0031014E">
            <w:pPr>
              <w:rPr>
                <w:bCs/>
              </w:rPr>
            </w:pPr>
            <w:r w:rsidRPr="0031014E">
              <w:rPr>
                <w:bCs/>
              </w:rPr>
              <w:t>Социальные пенсии</w:t>
            </w:r>
          </w:p>
        </w:tc>
        <w:tc>
          <w:tcPr>
            <w:tcW w:w="0" w:type="auto"/>
          </w:tcPr>
          <w:p w14:paraId="0B7B7493" w14:textId="77777777" w:rsidR="0031014E" w:rsidRPr="0031014E" w:rsidRDefault="0031014E" w:rsidP="0031014E">
            <w:pPr>
              <w:rPr>
                <w:bCs/>
              </w:rPr>
            </w:pPr>
            <w:r w:rsidRPr="0031014E">
              <w:rPr>
                <w:bCs/>
              </w:rPr>
              <w:t>ИПК</w:t>
            </w:r>
          </w:p>
        </w:tc>
      </w:tr>
      <w:tr w:rsidR="0031014E" w:rsidRPr="0031014E" w14:paraId="6E457EFE" w14:textId="77777777" w:rsidTr="00DF331A">
        <w:tc>
          <w:tcPr>
            <w:tcW w:w="0" w:type="auto"/>
          </w:tcPr>
          <w:p w14:paraId="5136E3B7" w14:textId="77777777" w:rsidR="0031014E" w:rsidRPr="0031014E" w:rsidRDefault="0031014E" w:rsidP="0031014E">
            <w:pPr>
              <w:rPr>
                <w:bCs/>
              </w:rPr>
            </w:pPr>
            <w:r w:rsidRPr="0031014E">
              <w:rPr>
                <w:bCs/>
              </w:rPr>
              <w:t>2015</w:t>
            </w:r>
          </w:p>
        </w:tc>
        <w:tc>
          <w:tcPr>
            <w:tcW w:w="0" w:type="auto"/>
          </w:tcPr>
          <w:p w14:paraId="41CAB7B3" w14:textId="77777777" w:rsidR="0031014E" w:rsidRPr="0031014E" w:rsidRDefault="0031014E" w:rsidP="0031014E">
            <w:pPr>
              <w:rPr>
                <w:bCs/>
              </w:rPr>
            </w:pPr>
            <w:r w:rsidRPr="0031014E">
              <w:rPr>
                <w:bCs/>
              </w:rPr>
              <w:t>11,4%</w:t>
            </w:r>
          </w:p>
        </w:tc>
        <w:tc>
          <w:tcPr>
            <w:tcW w:w="0" w:type="auto"/>
          </w:tcPr>
          <w:p w14:paraId="18F62E2A" w14:textId="77777777" w:rsidR="0031014E" w:rsidRPr="0031014E" w:rsidRDefault="0031014E" w:rsidP="0031014E">
            <w:pPr>
              <w:rPr>
                <w:bCs/>
              </w:rPr>
            </w:pPr>
            <w:r w:rsidRPr="0031014E">
              <w:rPr>
                <w:bCs/>
              </w:rPr>
              <w:t>10,3%</w:t>
            </w:r>
          </w:p>
        </w:tc>
        <w:tc>
          <w:tcPr>
            <w:tcW w:w="0" w:type="auto"/>
          </w:tcPr>
          <w:p w14:paraId="3755B675" w14:textId="77777777" w:rsidR="0031014E" w:rsidRPr="0031014E" w:rsidRDefault="0031014E" w:rsidP="0031014E">
            <w:pPr>
              <w:rPr>
                <w:bCs/>
              </w:rPr>
            </w:pPr>
            <w:r w:rsidRPr="0031014E">
              <w:rPr>
                <w:bCs/>
              </w:rPr>
              <w:t>71,41</w:t>
            </w:r>
          </w:p>
        </w:tc>
      </w:tr>
      <w:tr w:rsidR="0031014E" w:rsidRPr="0031014E" w14:paraId="68DCFBFE" w14:textId="77777777" w:rsidTr="00DF331A">
        <w:tc>
          <w:tcPr>
            <w:tcW w:w="0" w:type="auto"/>
          </w:tcPr>
          <w:p w14:paraId="7B25C3F7" w14:textId="77777777" w:rsidR="0031014E" w:rsidRPr="0031014E" w:rsidRDefault="0031014E" w:rsidP="0031014E">
            <w:pPr>
              <w:rPr>
                <w:bCs/>
              </w:rPr>
            </w:pPr>
            <w:r w:rsidRPr="0031014E">
              <w:rPr>
                <w:bCs/>
              </w:rPr>
              <w:t>2016</w:t>
            </w:r>
          </w:p>
        </w:tc>
        <w:tc>
          <w:tcPr>
            <w:tcW w:w="0" w:type="auto"/>
          </w:tcPr>
          <w:p w14:paraId="72DBD7EF" w14:textId="77777777" w:rsidR="0031014E" w:rsidRPr="0031014E" w:rsidRDefault="0031014E" w:rsidP="0031014E">
            <w:pPr>
              <w:rPr>
                <w:bCs/>
              </w:rPr>
            </w:pPr>
            <w:r w:rsidRPr="0031014E">
              <w:rPr>
                <w:bCs/>
              </w:rPr>
              <w:t>4%</w:t>
            </w:r>
          </w:p>
        </w:tc>
        <w:tc>
          <w:tcPr>
            <w:tcW w:w="0" w:type="auto"/>
          </w:tcPr>
          <w:p w14:paraId="76F7D9BE" w14:textId="77777777" w:rsidR="0031014E" w:rsidRPr="0031014E" w:rsidRDefault="0031014E" w:rsidP="0031014E">
            <w:pPr>
              <w:rPr>
                <w:bCs/>
              </w:rPr>
            </w:pPr>
            <w:r w:rsidRPr="0031014E">
              <w:rPr>
                <w:bCs/>
              </w:rPr>
              <w:t>4%</w:t>
            </w:r>
          </w:p>
        </w:tc>
        <w:tc>
          <w:tcPr>
            <w:tcW w:w="0" w:type="auto"/>
          </w:tcPr>
          <w:p w14:paraId="1D6939D9" w14:textId="77777777" w:rsidR="0031014E" w:rsidRPr="0031014E" w:rsidRDefault="0031014E" w:rsidP="0031014E">
            <w:pPr>
              <w:rPr>
                <w:bCs/>
              </w:rPr>
            </w:pPr>
            <w:r w:rsidRPr="0031014E">
              <w:rPr>
                <w:bCs/>
              </w:rPr>
              <w:t>74,27</w:t>
            </w:r>
          </w:p>
        </w:tc>
      </w:tr>
      <w:tr w:rsidR="0031014E" w:rsidRPr="0031014E" w14:paraId="7ADEB103" w14:textId="77777777" w:rsidTr="00DF331A">
        <w:tc>
          <w:tcPr>
            <w:tcW w:w="0" w:type="auto"/>
          </w:tcPr>
          <w:p w14:paraId="00BC2807" w14:textId="77777777" w:rsidR="0031014E" w:rsidRPr="0031014E" w:rsidRDefault="0031014E" w:rsidP="0031014E">
            <w:pPr>
              <w:rPr>
                <w:bCs/>
              </w:rPr>
            </w:pPr>
            <w:r w:rsidRPr="0031014E">
              <w:rPr>
                <w:bCs/>
              </w:rPr>
              <w:t>2017</w:t>
            </w:r>
          </w:p>
        </w:tc>
        <w:tc>
          <w:tcPr>
            <w:tcW w:w="0" w:type="auto"/>
          </w:tcPr>
          <w:p w14:paraId="4D584578" w14:textId="77777777" w:rsidR="0031014E" w:rsidRPr="0031014E" w:rsidRDefault="0031014E" w:rsidP="0031014E">
            <w:pPr>
              <w:rPr>
                <w:bCs/>
              </w:rPr>
            </w:pPr>
            <w:r w:rsidRPr="0031014E">
              <w:rPr>
                <w:bCs/>
              </w:rPr>
              <w:t>5,8%</w:t>
            </w:r>
          </w:p>
        </w:tc>
        <w:tc>
          <w:tcPr>
            <w:tcW w:w="0" w:type="auto"/>
          </w:tcPr>
          <w:p w14:paraId="4E6DFDE3" w14:textId="77777777" w:rsidR="0031014E" w:rsidRPr="0031014E" w:rsidRDefault="0031014E" w:rsidP="0031014E">
            <w:pPr>
              <w:rPr>
                <w:bCs/>
              </w:rPr>
            </w:pPr>
            <w:r w:rsidRPr="0031014E">
              <w:rPr>
                <w:bCs/>
              </w:rPr>
              <w:t>1,5%</w:t>
            </w:r>
          </w:p>
        </w:tc>
        <w:tc>
          <w:tcPr>
            <w:tcW w:w="0" w:type="auto"/>
          </w:tcPr>
          <w:p w14:paraId="6CB1C4FB" w14:textId="77777777" w:rsidR="0031014E" w:rsidRPr="0031014E" w:rsidRDefault="0031014E" w:rsidP="0031014E">
            <w:pPr>
              <w:rPr>
                <w:bCs/>
              </w:rPr>
            </w:pPr>
            <w:r w:rsidRPr="0031014E">
              <w:rPr>
                <w:bCs/>
              </w:rPr>
              <w:t>78,58</w:t>
            </w:r>
          </w:p>
        </w:tc>
      </w:tr>
      <w:tr w:rsidR="0031014E" w:rsidRPr="0031014E" w14:paraId="110EC1A6" w14:textId="77777777" w:rsidTr="00DF331A">
        <w:tc>
          <w:tcPr>
            <w:tcW w:w="0" w:type="auto"/>
          </w:tcPr>
          <w:p w14:paraId="4C39CC94" w14:textId="77777777" w:rsidR="0031014E" w:rsidRPr="0031014E" w:rsidRDefault="0031014E" w:rsidP="0031014E">
            <w:pPr>
              <w:rPr>
                <w:bCs/>
              </w:rPr>
            </w:pPr>
            <w:r w:rsidRPr="0031014E">
              <w:rPr>
                <w:bCs/>
              </w:rPr>
              <w:t>2018</w:t>
            </w:r>
          </w:p>
        </w:tc>
        <w:tc>
          <w:tcPr>
            <w:tcW w:w="0" w:type="auto"/>
          </w:tcPr>
          <w:p w14:paraId="606A39C8" w14:textId="77777777" w:rsidR="0031014E" w:rsidRPr="0031014E" w:rsidRDefault="0031014E" w:rsidP="0031014E">
            <w:pPr>
              <w:rPr>
                <w:bCs/>
              </w:rPr>
            </w:pPr>
            <w:r w:rsidRPr="0031014E">
              <w:rPr>
                <w:bCs/>
              </w:rPr>
              <w:t>3,7%</w:t>
            </w:r>
          </w:p>
        </w:tc>
        <w:tc>
          <w:tcPr>
            <w:tcW w:w="0" w:type="auto"/>
          </w:tcPr>
          <w:p w14:paraId="66379CB3" w14:textId="77777777" w:rsidR="0031014E" w:rsidRPr="0031014E" w:rsidRDefault="0031014E" w:rsidP="0031014E">
            <w:pPr>
              <w:rPr>
                <w:bCs/>
              </w:rPr>
            </w:pPr>
            <w:r w:rsidRPr="0031014E">
              <w:rPr>
                <w:bCs/>
              </w:rPr>
              <w:t>2,9%</w:t>
            </w:r>
          </w:p>
        </w:tc>
        <w:tc>
          <w:tcPr>
            <w:tcW w:w="0" w:type="auto"/>
          </w:tcPr>
          <w:p w14:paraId="7E836035" w14:textId="77777777" w:rsidR="0031014E" w:rsidRPr="0031014E" w:rsidRDefault="0031014E" w:rsidP="0031014E">
            <w:pPr>
              <w:rPr>
                <w:bCs/>
              </w:rPr>
            </w:pPr>
            <w:r w:rsidRPr="0031014E">
              <w:rPr>
                <w:bCs/>
              </w:rPr>
              <w:t>81,49</w:t>
            </w:r>
          </w:p>
        </w:tc>
      </w:tr>
      <w:tr w:rsidR="0031014E" w:rsidRPr="0031014E" w14:paraId="4CAF78D8" w14:textId="77777777" w:rsidTr="00DF331A">
        <w:tc>
          <w:tcPr>
            <w:tcW w:w="0" w:type="auto"/>
          </w:tcPr>
          <w:p w14:paraId="7E27C276" w14:textId="77777777" w:rsidR="0031014E" w:rsidRPr="0031014E" w:rsidRDefault="0031014E" w:rsidP="0031014E">
            <w:pPr>
              <w:rPr>
                <w:bCs/>
              </w:rPr>
            </w:pPr>
            <w:r w:rsidRPr="0031014E">
              <w:rPr>
                <w:bCs/>
              </w:rPr>
              <w:t>2019</w:t>
            </w:r>
          </w:p>
        </w:tc>
        <w:tc>
          <w:tcPr>
            <w:tcW w:w="0" w:type="auto"/>
          </w:tcPr>
          <w:p w14:paraId="565C1BCE" w14:textId="77777777" w:rsidR="0031014E" w:rsidRPr="0031014E" w:rsidRDefault="0031014E" w:rsidP="0031014E">
            <w:pPr>
              <w:rPr>
                <w:bCs/>
              </w:rPr>
            </w:pPr>
            <w:r w:rsidRPr="0031014E">
              <w:rPr>
                <w:bCs/>
              </w:rPr>
              <w:t>7,05%</w:t>
            </w:r>
          </w:p>
        </w:tc>
        <w:tc>
          <w:tcPr>
            <w:tcW w:w="0" w:type="auto"/>
          </w:tcPr>
          <w:p w14:paraId="26A3A041" w14:textId="77777777" w:rsidR="0031014E" w:rsidRPr="0031014E" w:rsidRDefault="0031014E" w:rsidP="0031014E">
            <w:pPr>
              <w:rPr>
                <w:bCs/>
              </w:rPr>
            </w:pPr>
            <w:r w:rsidRPr="0031014E">
              <w:rPr>
                <w:bCs/>
              </w:rPr>
              <w:t>2%</w:t>
            </w:r>
          </w:p>
        </w:tc>
        <w:tc>
          <w:tcPr>
            <w:tcW w:w="0" w:type="auto"/>
          </w:tcPr>
          <w:p w14:paraId="6E479F19" w14:textId="77777777" w:rsidR="0031014E" w:rsidRPr="0031014E" w:rsidRDefault="0031014E" w:rsidP="0031014E">
            <w:pPr>
              <w:rPr>
                <w:bCs/>
              </w:rPr>
            </w:pPr>
            <w:r w:rsidRPr="0031014E">
              <w:rPr>
                <w:bCs/>
              </w:rPr>
              <w:t>87,24</w:t>
            </w:r>
          </w:p>
        </w:tc>
      </w:tr>
      <w:tr w:rsidR="0031014E" w:rsidRPr="0031014E" w14:paraId="3DE1900B" w14:textId="77777777" w:rsidTr="00DF331A">
        <w:tc>
          <w:tcPr>
            <w:tcW w:w="0" w:type="auto"/>
          </w:tcPr>
          <w:p w14:paraId="02BBCC91" w14:textId="77777777" w:rsidR="0031014E" w:rsidRPr="0031014E" w:rsidRDefault="0031014E" w:rsidP="0031014E">
            <w:pPr>
              <w:rPr>
                <w:bCs/>
              </w:rPr>
            </w:pPr>
            <w:r w:rsidRPr="0031014E">
              <w:rPr>
                <w:bCs/>
              </w:rPr>
              <w:t>2020</w:t>
            </w:r>
          </w:p>
        </w:tc>
        <w:tc>
          <w:tcPr>
            <w:tcW w:w="0" w:type="auto"/>
          </w:tcPr>
          <w:p w14:paraId="79A37ED6" w14:textId="77777777" w:rsidR="0031014E" w:rsidRPr="0031014E" w:rsidRDefault="0031014E" w:rsidP="0031014E">
            <w:pPr>
              <w:rPr>
                <w:bCs/>
              </w:rPr>
            </w:pPr>
            <w:r w:rsidRPr="0031014E">
              <w:rPr>
                <w:bCs/>
              </w:rPr>
              <w:t>6,6%</w:t>
            </w:r>
          </w:p>
        </w:tc>
        <w:tc>
          <w:tcPr>
            <w:tcW w:w="0" w:type="auto"/>
          </w:tcPr>
          <w:p w14:paraId="1045BF60" w14:textId="77777777" w:rsidR="0031014E" w:rsidRPr="0031014E" w:rsidRDefault="0031014E" w:rsidP="0031014E">
            <w:pPr>
              <w:rPr>
                <w:bCs/>
              </w:rPr>
            </w:pPr>
            <w:r w:rsidRPr="0031014E">
              <w:rPr>
                <w:bCs/>
              </w:rPr>
              <w:t>6,1%</w:t>
            </w:r>
          </w:p>
        </w:tc>
        <w:tc>
          <w:tcPr>
            <w:tcW w:w="0" w:type="auto"/>
          </w:tcPr>
          <w:p w14:paraId="5ECB7202" w14:textId="77777777" w:rsidR="0031014E" w:rsidRPr="0031014E" w:rsidRDefault="0031014E" w:rsidP="0031014E">
            <w:pPr>
              <w:rPr>
                <w:bCs/>
              </w:rPr>
            </w:pPr>
            <w:r w:rsidRPr="0031014E">
              <w:rPr>
                <w:bCs/>
              </w:rPr>
              <w:t>93,00</w:t>
            </w:r>
          </w:p>
        </w:tc>
      </w:tr>
      <w:tr w:rsidR="0031014E" w:rsidRPr="0031014E" w14:paraId="661B72E5" w14:textId="77777777" w:rsidTr="00DF331A">
        <w:tc>
          <w:tcPr>
            <w:tcW w:w="0" w:type="auto"/>
          </w:tcPr>
          <w:p w14:paraId="115FBD42" w14:textId="77777777" w:rsidR="0031014E" w:rsidRPr="0031014E" w:rsidRDefault="0031014E" w:rsidP="0031014E">
            <w:pPr>
              <w:rPr>
                <w:bCs/>
              </w:rPr>
            </w:pPr>
            <w:r w:rsidRPr="0031014E">
              <w:rPr>
                <w:bCs/>
              </w:rPr>
              <w:t>2021</w:t>
            </w:r>
          </w:p>
        </w:tc>
        <w:tc>
          <w:tcPr>
            <w:tcW w:w="0" w:type="auto"/>
          </w:tcPr>
          <w:p w14:paraId="20EC367D" w14:textId="77777777" w:rsidR="0031014E" w:rsidRPr="0031014E" w:rsidRDefault="0031014E" w:rsidP="0031014E">
            <w:pPr>
              <w:rPr>
                <w:bCs/>
              </w:rPr>
            </w:pPr>
            <w:r w:rsidRPr="0031014E">
              <w:rPr>
                <w:bCs/>
              </w:rPr>
              <w:t>6,3%</w:t>
            </w:r>
          </w:p>
        </w:tc>
        <w:tc>
          <w:tcPr>
            <w:tcW w:w="0" w:type="auto"/>
          </w:tcPr>
          <w:p w14:paraId="20F32504" w14:textId="77777777" w:rsidR="0031014E" w:rsidRPr="0031014E" w:rsidRDefault="0031014E" w:rsidP="0031014E">
            <w:pPr>
              <w:rPr>
                <w:bCs/>
              </w:rPr>
            </w:pPr>
            <w:r w:rsidRPr="0031014E">
              <w:rPr>
                <w:bCs/>
              </w:rPr>
              <w:t>3,4%</w:t>
            </w:r>
          </w:p>
        </w:tc>
        <w:tc>
          <w:tcPr>
            <w:tcW w:w="0" w:type="auto"/>
          </w:tcPr>
          <w:p w14:paraId="2ADFC87F" w14:textId="77777777" w:rsidR="0031014E" w:rsidRPr="0031014E" w:rsidRDefault="0031014E" w:rsidP="0031014E">
            <w:pPr>
              <w:rPr>
                <w:bCs/>
              </w:rPr>
            </w:pPr>
            <w:r w:rsidRPr="0031014E">
              <w:rPr>
                <w:bCs/>
              </w:rPr>
              <w:t>98,86</w:t>
            </w:r>
          </w:p>
        </w:tc>
      </w:tr>
      <w:tr w:rsidR="0031014E" w:rsidRPr="0031014E" w14:paraId="4511CA44" w14:textId="77777777" w:rsidTr="00DF331A">
        <w:tc>
          <w:tcPr>
            <w:tcW w:w="0" w:type="auto"/>
          </w:tcPr>
          <w:p w14:paraId="4613B553" w14:textId="77777777" w:rsidR="0031014E" w:rsidRPr="0031014E" w:rsidRDefault="0031014E" w:rsidP="0031014E">
            <w:pPr>
              <w:rPr>
                <w:bCs/>
              </w:rPr>
            </w:pPr>
            <w:r w:rsidRPr="0031014E">
              <w:rPr>
                <w:bCs/>
              </w:rPr>
              <w:t>2022</w:t>
            </w:r>
          </w:p>
        </w:tc>
        <w:tc>
          <w:tcPr>
            <w:tcW w:w="0" w:type="auto"/>
          </w:tcPr>
          <w:p w14:paraId="7D200DD6" w14:textId="77777777" w:rsidR="0031014E" w:rsidRPr="0031014E" w:rsidRDefault="0031014E" w:rsidP="0031014E">
            <w:pPr>
              <w:rPr>
                <w:bCs/>
              </w:rPr>
            </w:pPr>
            <w:r w:rsidRPr="0031014E">
              <w:rPr>
                <w:bCs/>
              </w:rPr>
              <w:t>19,46%</w:t>
            </w:r>
          </w:p>
        </w:tc>
        <w:tc>
          <w:tcPr>
            <w:tcW w:w="0" w:type="auto"/>
          </w:tcPr>
          <w:p w14:paraId="51BFBF08" w14:textId="77777777" w:rsidR="0031014E" w:rsidRPr="0031014E" w:rsidRDefault="0031014E" w:rsidP="0031014E">
            <w:pPr>
              <w:rPr>
                <w:bCs/>
              </w:rPr>
            </w:pPr>
            <w:r w:rsidRPr="0031014E">
              <w:rPr>
                <w:bCs/>
              </w:rPr>
              <w:t>19,46%</w:t>
            </w:r>
          </w:p>
        </w:tc>
        <w:tc>
          <w:tcPr>
            <w:tcW w:w="0" w:type="auto"/>
          </w:tcPr>
          <w:p w14:paraId="44106C26" w14:textId="77777777" w:rsidR="0031014E" w:rsidRPr="0031014E" w:rsidRDefault="0031014E" w:rsidP="0031014E">
            <w:pPr>
              <w:rPr>
                <w:bCs/>
              </w:rPr>
            </w:pPr>
            <w:r w:rsidRPr="0031014E">
              <w:rPr>
                <w:bCs/>
              </w:rPr>
              <w:t>118,10</w:t>
            </w:r>
          </w:p>
        </w:tc>
      </w:tr>
      <w:tr w:rsidR="0031014E" w:rsidRPr="0031014E" w14:paraId="5A92FA5A" w14:textId="77777777" w:rsidTr="00DF331A">
        <w:tc>
          <w:tcPr>
            <w:tcW w:w="0" w:type="auto"/>
          </w:tcPr>
          <w:p w14:paraId="56897216" w14:textId="77777777" w:rsidR="0031014E" w:rsidRPr="0031014E" w:rsidRDefault="0031014E" w:rsidP="0031014E">
            <w:pPr>
              <w:rPr>
                <w:bCs/>
              </w:rPr>
            </w:pPr>
            <w:r w:rsidRPr="0031014E">
              <w:rPr>
                <w:bCs/>
              </w:rPr>
              <w:t>2023</w:t>
            </w:r>
          </w:p>
        </w:tc>
        <w:tc>
          <w:tcPr>
            <w:tcW w:w="0" w:type="auto"/>
          </w:tcPr>
          <w:p w14:paraId="71EA9898" w14:textId="77777777" w:rsidR="0031014E" w:rsidRPr="0031014E" w:rsidRDefault="0031014E" w:rsidP="0031014E">
            <w:pPr>
              <w:rPr>
                <w:bCs/>
              </w:rPr>
            </w:pPr>
            <w:r w:rsidRPr="0031014E">
              <w:rPr>
                <w:bCs/>
              </w:rPr>
              <w:t>4,8%</w:t>
            </w:r>
          </w:p>
        </w:tc>
        <w:tc>
          <w:tcPr>
            <w:tcW w:w="0" w:type="auto"/>
          </w:tcPr>
          <w:p w14:paraId="4FED00EB" w14:textId="77777777" w:rsidR="0031014E" w:rsidRPr="0031014E" w:rsidRDefault="0031014E" w:rsidP="0031014E">
            <w:pPr>
              <w:rPr>
                <w:bCs/>
              </w:rPr>
            </w:pPr>
            <w:r w:rsidRPr="0031014E">
              <w:rPr>
                <w:bCs/>
              </w:rPr>
              <w:t>3,3%</w:t>
            </w:r>
          </w:p>
        </w:tc>
        <w:tc>
          <w:tcPr>
            <w:tcW w:w="0" w:type="auto"/>
          </w:tcPr>
          <w:p w14:paraId="52492165" w14:textId="77777777" w:rsidR="0031014E" w:rsidRPr="0031014E" w:rsidRDefault="0031014E" w:rsidP="0031014E">
            <w:pPr>
              <w:rPr>
                <w:bCs/>
              </w:rPr>
            </w:pPr>
            <w:r w:rsidRPr="0031014E">
              <w:rPr>
                <w:bCs/>
              </w:rPr>
              <w:t>123,77</w:t>
            </w:r>
          </w:p>
        </w:tc>
      </w:tr>
      <w:tr w:rsidR="0031014E" w:rsidRPr="0031014E" w14:paraId="6581B7E1" w14:textId="77777777" w:rsidTr="00DF331A">
        <w:tc>
          <w:tcPr>
            <w:tcW w:w="0" w:type="auto"/>
          </w:tcPr>
          <w:p w14:paraId="539B46A8" w14:textId="77777777" w:rsidR="0031014E" w:rsidRPr="0031014E" w:rsidRDefault="0031014E" w:rsidP="0031014E">
            <w:pPr>
              <w:rPr>
                <w:bCs/>
              </w:rPr>
            </w:pPr>
            <w:r w:rsidRPr="0031014E">
              <w:rPr>
                <w:bCs/>
              </w:rPr>
              <w:t>2024</w:t>
            </w:r>
          </w:p>
        </w:tc>
        <w:tc>
          <w:tcPr>
            <w:tcW w:w="0" w:type="auto"/>
          </w:tcPr>
          <w:p w14:paraId="06F26D75" w14:textId="77777777" w:rsidR="0031014E" w:rsidRPr="0031014E" w:rsidRDefault="0031014E" w:rsidP="0031014E">
            <w:pPr>
              <w:rPr>
                <w:bCs/>
              </w:rPr>
            </w:pPr>
            <w:r w:rsidRPr="0031014E">
              <w:rPr>
                <w:bCs/>
              </w:rPr>
              <w:t>7,5%</w:t>
            </w:r>
          </w:p>
        </w:tc>
        <w:tc>
          <w:tcPr>
            <w:tcW w:w="0" w:type="auto"/>
          </w:tcPr>
          <w:p w14:paraId="1D5DCD7D" w14:textId="77777777" w:rsidR="0031014E" w:rsidRPr="0031014E" w:rsidRDefault="0031014E" w:rsidP="0031014E">
            <w:pPr>
              <w:rPr>
                <w:bCs/>
              </w:rPr>
            </w:pPr>
            <w:r w:rsidRPr="0031014E">
              <w:rPr>
                <w:bCs/>
              </w:rPr>
              <w:t>7,5%</w:t>
            </w:r>
          </w:p>
        </w:tc>
        <w:tc>
          <w:tcPr>
            <w:tcW w:w="0" w:type="auto"/>
          </w:tcPr>
          <w:p w14:paraId="32A0FFCA" w14:textId="77777777" w:rsidR="0031014E" w:rsidRPr="0031014E" w:rsidRDefault="0031014E" w:rsidP="0031014E">
            <w:pPr>
              <w:rPr>
                <w:bCs/>
              </w:rPr>
            </w:pPr>
            <w:r w:rsidRPr="0031014E">
              <w:rPr>
                <w:bCs/>
              </w:rPr>
              <w:t>133,05</w:t>
            </w:r>
          </w:p>
        </w:tc>
      </w:tr>
      <w:tr w:rsidR="0031014E" w:rsidRPr="0031014E" w14:paraId="15BC8EB0" w14:textId="77777777" w:rsidTr="00DF331A">
        <w:tc>
          <w:tcPr>
            <w:tcW w:w="0" w:type="auto"/>
          </w:tcPr>
          <w:p w14:paraId="3C78283A" w14:textId="77777777" w:rsidR="0031014E" w:rsidRPr="0031014E" w:rsidRDefault="0031014E" w:rsidP="0031014E">
            <w:pPr>
              <w:rPr>
                <w:bCs/>
              </w:rPr>
            </w:pPr>
            <w:r w:rsidRPr="0031014E">
              <w:rPr>
                <w:bCs/>
              </w:rPr>
              <w:t>2025</w:t>
            </w:r>
          </w:p>
        </w:tc>
        <w:tc>
          <w:tcPr>
            <w:tcW w:w="0" w:type="auto"/>
          </w:tcPr>
          <w:p w14:paraId="68AC0BB7" w14:textId="77777777" w:rsidR="0031014E" w:rsidRPr="0031014E" w:rsidRDefault="0031014E" w:rsidP="0031014E">
            <w:pPr>
              <w:rPr>
                <w:bCs/>
              </w:rPr>
            </w:pPr>
            <w:r w:rsidRPr="0031014E">
              <w:rPr>
                <w:bCs/>
              </w:rPr>
              <w:t>9,5%</w:t>
            </w:r>
          </w:p>
        </w:tc>
        <w:tc>
          <w:tcPr>
            <w:tcW w:w="0" w:type="auto"/>
          </w:tcPr>
          <w:p w14:paraId="2B4A52BC" w14:textId="77777777" w:rsidR="0031014E" w:rsidRPr="0031014E" w:rsidRDefault="0031014E" w:rsidP="0031014E">
            <w:pPr>
              <w:rPr>
                <w:bCs/>
              </w:rPr>
            </w:pPr>
            <w:r w:rsidRPr="0031014E">
              <w:rPr>
                <w:bCs/>
              </w:rPr>
              <w:t>14,75%</w:t>
            </w:r>
          </w:p>
        </w:tc>
        <w:tc>
          <w:tcPr>
            <w:tcW w:w="0" w:type="auto"/>
          </w:tcPr>
          <w:p w14:paraId="5D54B54F" w14:textId="77777777" w:rsidR="0031014E" w:rsidRPr="0031014E" w:rsidRDefault="0031014E" w:rsidP="0031014E">
            <w:pPr>
              <w:rPr>
                <w:bCs/>
              </w:rPr>
            </w:pPr>
            <w:r w:rsidRPr="0031014E">
              <w:rPr>
                <w:bCs/>
              </w:rPr>
              <w:t>145,69</w:t>
            </w:r>
          </w:p>
        </w:tc>
      </w:tr>
      <w:tr w:rsidR="0031014E" w:rsidRPr="0031014E" w14:paraId="75F1C804" w14:textId="77777777" w:rsidTr="00DF331A">
        <w:tc>
          <w:tcPr>
            <w:tcW w:w="0" w:type="auto"/>
          </w:tcPr>
          <w:p w14:paraId="7DBABA7E" w14:textId="77777777" w:rsidR="0031014E" w:rsidRPr="0031014E" w:rsidRDefault="0031014E" w:rsidP="0031014E">
            <w:pPr>
              <w:rPr>
                <w:bCs/>
              </w:rPr>
            </w:pPr>
            <w:r w:rsidRPr="0031014E">
              <w:rPr>
                <w:bCs/>
              </w:rPr>
              <w:t>2026</w:t>
            </w:r>
          </w:p>
        </w:tc>
        <w:tc>
          <w:tcPr>
            <w:tcW w:w="0" w:type="auto"/>
          </w:tcPr>
          <w:p w14:paraId="7F917BB1" w14:textId="77777777" w:rsidR="0031014E" w:rsidRPr="0031014E" w:rsidRDefault="0031014E" w:rsidP="0031014E">
            <w:pPr>
              <w:rPr>
                <w:bCs/>
              </w:rPr>
            </w:pPr>
            <w:r w:rsidRPr="0031014E">
              <w:rPr>
                <w:bCs/>
              </w:rPr>
              <w:t>6,7%</w:t>
            </w:r>
          </w:p>
        </w:tc>
        <w:tc>
          <w:tcPr>
            <w:tcW w:w="0" w:type="auto"/>
          </w:tcPr>
          <w:p w14:paraId="0B432253" w14:textId="77777777" w:rsidR="0031014E" w:rsidRPr="0031014E" w:rsidRDefault="0031014E" w:rsidP="0031014E">
            <w:pPr>
              <w:rPr>
                <w:bCs/>
              </w:rPr>
            </w:pPr>
            <w:r w:rsidRPr="0031014E">
              <w:rPr>
                <w:bCs/>
              </w:rPr>
              <w:t>14,8%</w:t>
            </w:r>
          </w:p>
        </w:tc>
        <w:tc>
          <w:tcPr>
            <w:tcW w:w="0" w:type="auto"/>
          </w:tcPr>
          <w:p w14:paraId="298888B8" w14:textId="77777777" w:rsidR="0031014E" w:rsidRPr="0031014E" w:rsidRDefault="0031014E" w:rsidP="0031014E">
            <w:pPr>
              <w:rPr>
                <w:bCs/>
              </w:rPr>
            </w:pPr>
            <w:r w:rsidRPr="0031014E">
              <w:rPr>
                <w:bCs/>
              </w:rPr>
              <w:t>156,79</w:t>
            </w:r>
          </w:p>
        </w:tc>
      </w:tr>
    </w:tbl>
    <w:p w14:paraId="5793451A" w14:textId="77777777" w:rsidR="0031014E" w:rsidRPr="0031014E" w:rsidRDefault="0031014E" w:rsidP="0031014E">
      <w:pPr>
        <w:rPr>
          <w:bCs/>
        </w:rPr>
      </w:pPr>
      <w:r w:rsidRPr="0031014E">
        <w:rPr>
          <w:bCs/>
        </w:rPr>
        <w:t>Главное об индексации пенсии в 2026 году</w:t>
      </w:r>
    </w:p>
    <w:p w14:paraId="47CED5D4" w14:textId="77777777" w:rsidR="0031014E" w:rsidRPr="0031014E" w:rsidRDefault="0031014E" w:rsidP="0031014E">
      <w:pPr>
        <w:numPr>
          <w:ilvl w:val="0"/>
          <w:numId w:val="34"/>
        </w:numPr>
        <w:rPr>
          <w:bCs/>
        </w:rPr>
      </w:pPr>
      <w:r w:rsidRPr="0031014E">
        <w:rPr>
          <w:bCs/>
        </w:rPr>
        <w:t>Индексация пенсий в 2026 году пройдет в три этапа.</w:t>
      </w:r>
    </w:p>
    <w:p w14:paraId="64EE089F" w14:textId="77777777" w:rsidR="0031014E" w:rsidRPr="0031014E" w:rsidRDefault="0031014E" w:rsidP="0031014E">
      <w:pPr>
        <w:numPr>
          <w:ilvl w:val="0"/>
          <w:numId w:val="34"/>
        </w:numPr>
      </w:pPr>
      <w:r w:rsidRPr="0031014E">
        <w:rPr>
          <w:bCs/>
        </w:rPr>
        <w:t>Страховые пенсии проиндексируют</w:t>
      </w:r>
      <w:r w:rsidRPr="0031014E">
        <w:t xml:space="preserve"> 1 января, их увеличат на 6,7%.</w:t>
      </w:r>
    </w:p>
    <w:p w14:paraId="1ACD971A" w14:textId="77777777" w:rsidR="0031014E" w:rsidRPr="0031014E" w:rsidRDefault="0031014E" w:rsidP="0031014E">
      <w:pPr>
        <w:numPr>
          <w:ilvl w:val="0"/>
          <w:numId w:val="34"/>
        </w:numPr>
      </w:pPr>
      <w:r w:rsidRPr="0031014E">
        <w:t>Социальные пенсии проиндексируют 1 апреля на 14,8%.</w:t>
      </w:r>
    </w:p>
    <w:p w14:paraId="5C2A8407" w14:textId="77777777" w:rsidR="0031014E" w:rsidRPr="0031014E" w:rsidRDefault="0031014E" w:rsidP="0031014E">
      <w:pPr>
        <w:numPr>
          <w:ilvl w:val="0"/>
          <w:numId w:val="34"/>
        </w:numPr>
      </w:pPr>
      <w:r w:rsidRPr="0031014E">
        <w:t>Военные пенсии увеличат на 4% с 1 октября.</w:t>
      </w:r>
    </w:p>
    <w:p w14:paraId="6617FA99" w14:textId="77777777" w:rsidR="0031014E" w:rsidRPr="0031014E" w:rsidRDefault="0031014E" w:rsidP="0031014E">
      <w:pPr>
        <w:numPr>
          <w:ilvl w:val="0"/>
          <w:numId w:val="34"/>
        </w:numPr>
      </w:pPr>
      <w:r w:rsidRPr="0031014E">
        <w:lastRenderedPageBreak/>
        <w:t>Размер минимальной страховой пенсии составит 14 278 рублей.</w:t>
      </w:r>
    </w:p>
    <w:p w14:paraId="40F5BBAA" w14:textId="77777777" w:rsidR="0031014E" w:rsidRPr="0031014E" w:rsidRDefault="0031014E" w:rsidP="0031014E">
      <w:pPr>
        <w:numPr>
          <w:ilvl w:val="0"/>
          <w:numId w:val="34"/>
        </w:numPr>
      </w:pPr>
      <w:r w:rsidRPr="0031014E">
        <w:t>Минимальная социальная пенсия будет равна 9 584 рублей.</w:t>
      </w:r>
    </w:p>
    <w:p w14:paraId="2E2D3ACE" w14:textId="77777777" w:rsidR="0031014E" w:rsidRPr="0031014E" w:rsidRDefault="0031014E" w:rsidP="0031014E">
      <w:pPr>
        <w:numPr>
          <w:ilvl w:val="0"/>
          <w:numId w:val="34"/>
        </w:numPr>
      </w:pPr>
      <w:r w:rsidRPr="0031014E">
        <w:t>Работающим пенсионерам проиндексируют пенсии в общем порядке.</w:t>
      </w:r>
    </w:p>
    <w:p w14:paraId="0D06E97C" w14:textId="74C53E72" w:rsidR="0031014E" w:rsidRPr="00841AB8" w:rsidRDefault="0031014E" w:rsidP="00B919D5">
      <w:hyperlink r:id="rId45" w:history="1">
        <w:r w:rsidRPr="0031014E">
          <w:rPr>
            <w:rStyle w:val="a3"/>
            <w:lang w:val="en-US"/>
          </w:rPr>
          <w:t>https</w:t>
        </w:r>
        <w:r w:rsidRPr="00177262">
          <w:rPr>
            <w:rStyle w:val="a3"/>
          </w:rPr>
          <w:t>://</w:t>
        </w:r>
        <w:r w:rsidRPr="0031014E">
          <w:rPr>
            <w:rStyle w:val="a3"/>
            <w:lang w:val="en-US"/>
          </w:rPr>
          <w:t>frankmedia</w:t>
        </w:r>
        <w:r w:rsidRPr="00177262">
          <w:rPr>
            <w:rStyle w:val="a3"/>
          </w:rPr>
          <w:t>.</w:t>
        </w:r>
        <w:r w:rsidRPr="0031014E">
          <w:rPr>
            <w:rStyle w:val="a3"/>
            <w:lang w:val="en-US"/>
          </w:rPr>
          <w:t>ru</w:t>
        </w:r>
        <w:r w:rsidRPr="00177262">
          <w:rPr>
            <w:rStyle w:val="a3"/>
          </w:rPr>
          <w:t>/249491</w:t>
        </w:r>
      </w:hyperlink>
      <w:bookmarkEnd w:id="131"/>
    </w:p>
    <w:p w14:paraId="764659EA" w14:textId="77777777" w:rsidR="0059188D" w:rsidRPr="00841AB8" w:rsidRDefault="0059188D" w:rsidP="000B2C3E">
      <w:pPr>
        <w:pStyle w:val="2"/>
      </w:pPr>
      <w:bookmarkStart w:id="134" w:name="_Hlk215466378"/>
      <w:bookmarkStart w:id="135" w:name="_Toc215466848"/>
      <w:r w:rsidRPr="00841AB8">
        <w:t>ФедералПресс, 28.11.2025, Пенсии, МРОТ и маткапитал вырастут в 2026 году: что изменится для россиян</w:t>
      </w:r>
      <w:bookmarkEnd w:id="135"/>
    </w:p>
    <w:p w14:paraId="03F460E5" w14:textId="5DE619E5" w:rsidR="0059188D" w:rsidRPr="00841AB8" w:rsidRDefault="0059188D" w:rsidP="001F47CE">
      <w:pPr>
        <w:pStyle w:val="3"/>
      </w:pPr>
      <w:bookmarkStart w:id="136" w:name="_Toc215466849"/>
      <w:r w:rsidRPr="00841AB8">
        <w:t xml:space="preserve">В 2026 году россиян ждут масштабные изменения в системе социальных выплат. Повышения коснутся пенсий, детских пособий, маткапитала, МРОТ и зарплат бюджетников. Основные параметры уже озвучили в Госдуме. Подробнее - на </w:t>
      </w:r>
      <w:r w:rsidR="00B670ED">
        <w:t>«</w:t>
      </w:r>
      <w:r w:rsidRPr="00841AB8">
        <w:t>ФедералПресс</w:t>
      </w:r>
      <w:r w:rsidR="00B670ED">
        <w:t>»</w:t>
      </w:r>
      <w:r w:rsidRPr="00841AB8">
        <w:t>.</w:t>
      </w:r>
      <w:bookmarkEnd w:id="136"/>
    </w:p>
    <w:p w14:paraId="5135E078" w14:textId="77777777" w:rsidR="0059188D" w:rsidRPr="00841AB8" w:rsidRDefault="0059188D" w:rsidP="0059188D">
      <w:r w:rsidRPr="00841AB8">
        <w:t>Пенсии</w:t>
      </w:r>
    </w:p>
    <w:p w14:paraId="1AF14D0A" w14:textId="77777777" w:rsidR="0059188D" w:rsidRPr="00841AB8" w:rsidRDefault="0059188D" w:rsidP="0059188D">
      <w:r w:rsidRPr="00841AB8">
        <w:t>В 2026 году страховые пенсии увеличат на 7,6 %. Средняя выплата по старости достигнет примерно 27 тысяч рублей.</w:t>
      </w:r>
    </w:p>
    <w:p w14:paraId="36252C42" w14:textId="77777777" w:rsidR="0059188D" w:rsidRPr="00841AB8" w:rsidRDefault="0059188D" w:rsidP="0059188D">
      <w:r w:rsidRPr="00841AB8">
        <w:t>Социальные и государственные пенсии проиндексируют с 1 апреля на 6,8 %. Военные пенсии также вырастут: коэффициент довольствия поднимут до 93,59 %, а осенью ожидается дополнительная индексация.</w:t>
      </w:r>
    </w:p>
    <w:p w14:paraId="4B1FBF96" w14:textId="77777777" w:rsidR="0059188D" w:rsidRPr="00841AB8" w:rsidRDefault="0059188D" w:rsidP="0059188D">
      <w:r w:rsidRPr="00841AB8">
        <w:t>Работающим пенсионерам проведут автоматический перерасчет в августе.</w:t>
      </w:r>
    </w:p>
    <w:p w14:paraId="1C05AEA4" w14:textId="77777777" w:rsidR="0059188D" w:rsidRPr="00841AB8" w:rsidRDefault="0059188D" w:rsidP="0059188D">
      <w:r w:rsidRPr="00841AB8">
        <w:t>Рост МРОТ и связанных выплат</w:t>
      </w:r>
    </w:p>
    <w:p w14:paraId="2109988E" w14:textId="77777777" w:rsidR="0059188D" w:rsidRPr="00841AB8" w:rsidRDefault="0059188D" w:rsidP="0059188D">
      <w:r w:rsidRPr="00841AB8">
        <w:t>С 1 января МРОТ увеличится почти на 21 % - до 27 093 рублей. Повышение затронет больничные при небольшом стаже, пособия по беременности и родам и алименты.</w:t>
      </w:r>
    </w:p>
    <w:p w14:paraId="082E444D" w14:textId="77777777" w:rsidR="0059188D" w:rsidRPr="00841AB8" w:rsidRDefault="0059188D" w:rsidP="0059188D">
      <w:r w:rsidRPr="00841AB8">
        <w:t>Минимальное пособие по БиР составит около 125 тысяч рублей, при многоплодной беременности - свыше 172 тысяч рублей.</w:t>
      </w:r>
    </w:p>
    <w:p w14:paraId="71FEE0BD" w14:textId="77777777" w:rsidR="0059188D" w:rsidRPr="00841AB8" w:rsidRDefault="0059188D" w:rsidP="0059188D">
      <w:r w:rsidRPr="00841AB8">
        <w:t>Бюджетники и военные</w:t>
      </w:r>
    </w:p>
    <w:p w14:paraId="5A00974A" w14:textId="77777777" w:rsidR="0059188D" w:rsidRPr="00841AB8" w:rsidRDefault="0059188D" w:rsidP="0059188D">
      <w:r w:rsidRPr="00841AB8">
        <w:t>Зарплаты работников бюджетных отраслей - учителей, медиков, соцработников - проиндексируют на 7,6 %. Денежное довольствие военнослужащих увеличат на 4 % с 1 октября.</w:t>
      </w:r>
    </w:p>
    <w:p w14:paraId="63B8C99F" w14:textId="77777777" w:rsidR="0059188D" w:rsidRPr="00841AB8" w:rsidRDefault="0059188D" w:rsidP="0059188D">
      <w:r w:rsidRPr="00841AB8">
        <w:t>Выплаты семьям с детьми</w:t>
      </w:r>
    </w:p>
    <w:p w14:paraId="431BCD80" w14:textId="77777777" w:rsidR="0059188D" w:rsidRPr="00841AB8" w:rsidRDefault="0059188D" w:rsidP="0059188D">
      <w:r w:rsidRPr="00841AB8">
        <w:t>Единовременное пособие при рождении ребенка с 1 февраля вырастет до 28 773 рублей. Минимальное ежемесячное пособие по уходу за ребенком составит 10 790 рублей, максимальное - 83 тысячи.</w:t>
      </w:r>
    </w:p>
    <w:p w14:paraId="1CA78131" w14:textId="77777777" w:rsidR="0059188D" w:rsidRPr="00841AB8" w:rsidRDefault="0059188D" w:rsidP="0059188D">
      <w:r w:rsidRPr="00841AB8">
        <w:t>Регулярные выплаты детям до 17 лет будут рассчитываться исходя из обновленного прожиточного минимума.</w:t>
      </w:r>
    </w:p>
    <w:p w14:paraId="6113F889" w14:textId="77777777" w:rsidR="0059188D" w:rsidRPr="00841AB8" w:rsidRDefault="0059188D" w:rsidP="0059188D">
      <w:r w:rsidRPr="00841AB8">
        <w:t>Декретные выплаты</w:t>
      </w:r>
    </w:p>
    <w:p w14:paraId="56328166" w14:textId="77777777" w:rsidR="0059188D" w:rsidRPr="00841AB8" w:rsidRDefault="0059188D" w:rsidP="0059188D">
      <w:r w:rsidRPr="00841AB8">
        <w:t>Максимальные выплаты по беременности и родам составят: 955 тысяч рублей - обычные роды, более 1 млн рублей - при осложнениях, свыше 1,32 млн рублей - при многоплодной беременности. Максимальная ежемесячная выплата по уходу составит 83 тысячи рублей.</w:t>
      </w:r>
    </w:p>
    <w:p w14:paraId="6A9B19E4" w14:textId="77777777" w:rsidR="0059188D" w:rsidRPr="00841AB8" w:rsidRDefault="0059188D" w:rsidP="0059188D">
      <w:r w:rsidRPr="00841AB8">
        <w:t>Материнский капитал</w:t>
      </w:r>
    </w:p>
    <w:p w14:paraId="5B3D38FC" w14:textId="77777777" w:rsidR="0059188D" w:rsidRPr="00841AB8" w:rsidRDefault="0059188D" w:rsidP="0059188D">
      <w:r w:rsidRPr="00841AB8">
        <w:lastRenderedPageBreak/>
        <w:t>С 1 февраля маткапитал увеличат до 737 204 рублей на первого ребенка и до 974 189 рублей на второго, если семья не получала выплату ранее.</w:t>
      </w:r>
    </w:p>
    <w:p w14:paraId="56C010BC" w14:textId="77777777" w:rsidR="0059188D" w:rsidRPr="00841AB8" w:rsidRDefault="0059188D" w:rsidP="0059188D">
      <w:r w:rsidRPr="00841AB8">
        <w:t>Социальные выплаты льготникам</w:t>
      </w:r>
    </w:p>
    <w:p w14:paraId="214ED96F" w14:textId="77777777" w:rsidR="0059188D" w:rsidRPr="00841AB8" w:rsidRDefault="0059188D" w:rsidP="0059188D">
      <w:r w:rsidRPr="00841AB8">
        <w:t>С 1 февраля на уровень инфляции (6,8 %) проиндексируют выплаты инвалидам, ветеранам и другим категориям льготников.</w:t>
      </w:r>
    </w:p>
    <w:p w14:paraId="68F848B2" w14:textId="77777777" w:rsidR="0059188D" w:rsidRPr="00841AB8" w:rsidRDefault="0059188D" w:rsidP="0059188D">
      <w:r w:rsidRPr="00841AB8">
        <w:t>Ранее сообщалось, что в России обсуждают введение прогрессивной шкалы материнского капитала, которая может заработать с 2026 года.</w:t>
      </w:r>
    </w:p>
    <w:p w14:paraId="1E71F066" w14:textId="1C84F20D" w:rsidR="0059188D" w:rsidRPr="00841AB8" w:rsidRDefault="0059188D" w:rsidP="0059188D">
      <w:hyperlink r:id="rId46" w:history="1">
        <w:r w:rsidRPr="00841AB8">
          <w:rPr>
            <w:rStyle w:val="a3"/>
          </w:rPr>
          <w:t>https://fedpress.ru/news/77/society/3414074</w:t>
        </w:r>
      </w:hyperlink>
      <w:r w:rsidRPr="00841AB8">
        <w:t xml:space="preserve"> </w:t>
      </w:r>
    </w:p>
    <w:p w14:paraId="30896456" w14:textId="77777777" w:rsidR="0059188D" w:rsidRPr="00841AB8" w:rsidRDefault="0059188D" w:rsidP="0059188D">
      <w:pPr>
        <w:pStyle w:val="2"/>
      </w:pPr>
      <w:bookmarkStart w:id="137" w:name="_Toc215466850"/>
      <w:bookmarkEnd w:id="134"/>
      <w:r w:rsidRPr="00841AB8">
        <w:t>ФедералПресс, 28.11.2025, Какой может быть пенсия при большом стаже: эксперт дал расчеты</w:t>
      </w:r>
      <w:bookmarkEnd w:id="137"/>
    </w:p>
    <w:p w14:paraId="21DAFEF3" w14:textId="77777777" w:rsidR="0059188D" w:rsidRPr="00841AB8" w:rsidRDefault="0059188D" w:rsidP="00D40857">
      <w:pPr>
        <w:pStyle w:val="3"/>
      </w:pPr>
      <w:bookmarkStart w:id="138" w:name="_Toc215466851"/>
      <w:r w:rsidRPr="00841AB8">
        <w:t>Россияне с большим страховым стажем могут рассчитывать на более высокую пенсию, подсчитал кандидат экономических наук, доцент Финансового университета при правительстве РФ Игорь Балынин.</w:t>
      </w:r>
      <w:bookmarkEnd w:id="138"/>
      <w:r w:rsidRPr="00841AB8">
        <w:t xml:space="preserve"> </w:t>
      </w:r>
    </w:p>
    <w:p w14:paraId="69738398" w14:textId="77777777" w:rsidR="0059188D" w:rsidRPr="00841AB8" w:rsidRDefault="0059188D" w:rsidP="0059188D">
      <w:r w:rsidRPr="00841AB8">
        <w:t xml:space="preserve">По его оценкам, при стаже 37 лет пенсионные выплаты могут превышать 28 тыс. рублей, а при 42 годах работы - более 31 тыс. рублей. </w:t>
      </w:r>
    </w:p>
    <w:p w14:paraId="0F8C5DD3" w14:textId="757D7474" w:rsidR="0059188D" w:rsidRPr="00841AB8" w:rsidRDefault="00B670ED" w:rsidP="0059188D">
      <w:r>
        <w:t>«</w:t>
      </w:r>
      <w:r w:rsidR="0059188D" w:rsidRPr="00841AB8">
        <w:t>При стаже 37 лет у женщин и 42 лет у мужчин доступен досрочный выход на пенсию на два года раньше установленного пенсионного возраста. При стоимости одного ИПК в 156,76 рубля и размере фиксированной выплаты в 9584,69 рубля итоговый размер страховой пенсии составит: при стаже 25 лет - 22,4 тыс. рублей, 30 лет - 24,9 тыс. рублей, 33 года - 26,5 тыс. рублей, 35 лет - 27,5 тыс. рублей, 37 лет - 28,5 тыс. рублей, 42 года - более 31 тыс. рублей</w:t>
      </w:r>
      <w:r>
        <w:t>»</w:t>
      </w:r>
      <w:r w:rsidR="0059188D" w:rsidRPr="00841AB8">
        <w:t>, - отметил Балынин.</w:t>
      </w:r>
    </w:p>
    <w:p w14:paraId="16F827F2" w14:textId="77777777" w:rsidR="0059188D" w:rsidRPr="00841AB8" w:rsidRDefault="0059188D" w:rsidP="0059188D">
      <w:r w:rsidRPr="00841AB8">
        <w:t>Экономист приводил расчеты исходя из зарплаты в 75 тыс. рублей, хотя по итогам первого полугодия 2025 года средняя зарплата россиян составила 96,22 тыс. рублей. По его данным, человек с доходом в 75 тыс. рублей в 2025 году сформирует 3,262 индивидуальных пенсионных коэффициента (ИПК).</w:t>
      </w:r>
    </w:p>
    <w:p w14:paraId="49211C8C" w14:textId="77777777" w:rsidR="0059188D" w:rsidRPr="00841AB8" w:rsidRDefault="0059188D" w:rsidP="0059188D">
      <w:r w:rsidRPr="00841AB8">
        <w:t>В зависимости от стажа накопленные ИПК будут следующими: за 25 лет - 81,550, за 30 лет - 97,860, за 33 года - 107,646, за 35 лет - 114,170, за 37 лет - 120,694, за 42 года - 137,004.</w:t>
      </w:r>
    </w:p>
    <w:p w14:paraId="1650F217" w14:textId="77777777" w:rsidR="0059188D" w:rsidRPr="00841AB8" w:rsidRDefault="0059188D" w:rsidP="0059188D">
      <w:r w:rsidRPr="00841AB8">
        <w:t>По информации Социального фонда РФ, на 1 октября 2025 года средняя пенсия по старости достигла почти 25,2 тыс. рублей. При этом работающие пенсионеры получают в среднем 22,4 тыс., а неработающие - 25,8 тыс. рублей.</w:t>
      </w:r>
    </w:p>
    <w:p w14:paraId="3A641DEB" w14:textId="32F5FEB9" w:rsidR="0059188D" w:rsidRPr="00841AB8" w:rsidRDefault="0059188D" w:rsidP="0059188D">
      <w:r w:rsidRPr="00841AB8">
        <w:t xml:space="preserve">Ранее </w:t>
      </w:r>
      <w:r w:rsidR="00B670ED">
        <w:t>«</w:t>
      </w:r>
      <w:r w:rsidRPr="00841AB8">
        <w:t>ФедералПресс</w:t>
      </w:r>
      <w:r w:rsidR="00B670ED">
        <w:t>»</w:t>
      </w:r>
      <w:r w:rsidRPr="00841AB8">
        <w:t xml:space="preserve"> сообщал, что пенсии, МРОТ и маткапитал вырастут в 2026 году.</w:t>
      </w:r>
    </w:p>
    <w:p w14:paraId="3C5A4728" w14:textId="7EF46313" w:rsidR="0059188D" w:rsidRPr="00841AB8" w:rsidRDefault="0059188D" w:rsidP="0059188D">
      <w:hyperlink r:id="rId47" w:history="1">
        <w:r w:rsidRPr="00841AB8">
          <w:rPr>
            <w:rStyle w:val="a3"/>
          </w:rPr>
          <w:t>https://fedpress.ru/news/77/society/3414118</w:t>
        </w:r>
      </w:hyperlink>
      <w:r w:rsidRPr="00841AB8">
        <w:t xml:space="preserve"> </w:t>
      </w:r>
    </w:p>
    <w:p w14:paraId="6E358D76" w14:textId="77777777" w:rsidR="00766AFB" w:rsidRPr="00841AB8" w:rsidRDefault="00766AFB" w:rsidP="00766AFB">
      <w:pPr>
        <w:pStyle w:val="2"/>
      </w:pPr>
      <w:bookmarkStart w:id="139" w:name="_Toc215466852"/>
      <w:r w:rsidRPr="00841AB8">
        <w:lastRenderedPageBreak/>
        <w:t>Новости Москвы, 28.11.2025, Доплаты и надбавки к пенсии могут получать россияне</w:t>
      </w:r>
      <w:bookmarkEnd w:id="139"/>
    </w:p>
    <w:p w14:paraId="1780E4DA" w14:textId="77777777" w:rsidR="00766AFB" w:rsidRPr="00841AB8" w:rsidRDefault="00766AFB" w:rsidP="001F47CE">
      <w:pPr>
        <w:pStyle w:val="3"/>
      </w:pPr>
      <w:bookmarkStart w:id="140" w:name="_Toc215466853"/>
      <w:r w:rsidRPr="00841AB8">
        <w:t>В Социальном фонде россиянам напомнили о действующих доплатах и надбавках к пенсии. Кроме основной пенсии сегодня для пенсионеров есть целый ряд пенсионных доплат и надбавок. Их можно получить в связи с семейными и профессиональными обстоятельствами, по состоянию здоровья или из-за климатических условий проживания.</w:t>
      </w:r>
      <w:bookmarkEnd w:id="140"/>
    </w:p>
    <w:p w14:paraId="46D831C6" w14:textId="77777777" w:rsidR="00766AFB" w:rsidRPr="00841AB8" w:rsidRDefault="00766AFB" w:rsidP="00766AFB">
      <w:r w:rsidRPr="00841AB8">
        <w:t>Чтобы пенсия была выше, за некоторыми доплатами нужно обращаться самостоятельно, однако многие из них государство оформляет уже автоматически.</w:t>
      </w:r>
    </w:p>
    <w:p w14:paraId="6EFA43B5" w14:textId="77777777" w:rsidR="00766AFB" w:rsidRPr="00841AB8" w:rsidRDefault="00766AFB" w:rsidP="00766AFB">
      <w:r w:rsidRPr="00841AB8">
        <w:t>Так, одна из таких выплат - это доплата при достижении пенсионером 80-летнего возраста или при получении первой группы инвалидности. В подобных случаях фиксированная часть пенсии удваивается и дает дополнительные 8,9 тысячи рублей к ежемесячным выплатам. Соцфонд сам отслеживает день рождения человека или оформление ему инвалидной группы, а затем автоматически назначает более высокую пенсию. Для этого не нужно никуда обращаться.</w:t>
      </w:r>
    </w:p>
    <w:p w14:paraId="12045B3C" w14:textId="77777777" w:rsidR="00766AFB" w:rsidRPr="00841AB8" w:rsidRDefault="00766AFB" w:rsidP="00766AFB">
      <w:r w:rsidRPr="00841AB8">
        <w:t>Сегодня проактивным способом, то есть без необходимости подавать документы или куда-либо идти, сегодня также предоставляют социальную доплату к пенсии, если в определенный момент доходы неработающего пенсионера оказываются ниже регионального прожиточного минимума. Все сведения организации, отвечающие за оформление доплаты, уточняют через систему межведомственного взаимодействия и сами принимают решение о социальной поддержке, не требуя справок у пенсионера. При этом прекращение доплаты тоже происходит автоматически. Ее обычно отменяют, если у пенсионера появился новый источник дохода или льгота, выводящая доходы выше прожиточного минимума.</w:t>
      </w:r>
    </w:p>
    <w:p w14:paraId="4C2CD69A" w14:textId="77777777" w:rsidR="00766AFB" w:rsidRPr="00841AB8" w:rsidRDefault="00766AFB" w:rsidP="00766AFB">
      <w:r w:rsidRPr="00841AB8">
        <w:t>Получение социальной доплаты к пенсии со следующего года станет еще удобнее, так как ее передадут с регионального уровня на федеральный. Сегодня доплату устанавливает Социальный фонд в 59 субъектах России. В остальных 28 регионах жители получают средства от органов соцзащиты. Все субъекты, кроме Москвы и Сахалинской области, начиная с января, отдадут полномочия по выплате Соцфонду, что синхронизирует перечисление пенсии и доплаты к ней, предоставив услугу по единому стандарту.</w:t>
      </w:r>
    </w:p>
    <w:p w14:paraId="6F31A88F" w14:textId="77777777" w:rsidR="00766AFB" w:rsidRPr="00841AB8" w:rsidRDefault="00766AFB" w:rsidP="00766AFB">
      <w:r w:rsidRPr="00841AB8">
        <w:t>Большинство доплат и надбавок повышается сегодня не только в зависимости от конкретных жизненных обстоятельств пенсионера, но и планово в результате ежегодных индексаций. Эти повышения распространяются в том числе на доплату по уходу за пожилым пенсионером и доплату за инвалидность.</w:t>
      </w:r>
    </w:p>
    <w:p w14:paraId="5F1C7540" w14:textId="77777777" w:rsidR="00766AFB" w:rsidRPr="00841AB8" w:rsidRDefault="00766AFB" w:rsidP="00766AFB">
      <w:r w:rsidRPr="00841AB8">
        <w:t>Раньше доплата предоставлялась в одном и том же размере - 1,2 тысячи рублей. Порядок поменялся с января и с возобновлением индексаций работающим пенсионерам начали также повышать выплату по уходу. Размер ее для большинства пенсионеров вырос на 9,5% и составляет теперь 1,3 тысячи рублей в месяц. Следующее повышение доплаты запланировано на январь.</w:t>
      </w:r>
    </w:p>
    <w:p w14:paraId="61CB0977" w14:textId="77777777" w:rsidR="00766AFB" w:rsidRPr="00841AB8" w:rsidRDefault="00766AFB" w:rsidP="00766AFB">
      <w:r w:rsidRPr="00841AB8">
        <w:t xml:space="preserve">Пенсионное законодательство сегодня в целом предусматривает не менее 15 различных надбавок и доплат к пенсии, которые могут получать пенсионеры. Повышают пенсию за близких родственников пенсионера у него на иждивении, за работу на Крайнем Севере </w:t>
      </w:r>
      <w:r w:rsidRPr="00841AB8">
        <w:lastRenderedPageBreak/>
        <w:t>и сельский стаж. Также более высокий размер выплат на заслуженном отдыхе дает воспитание ребенка, служба в армии, выполнение задач в ходе СВО.</w:t>
      </w:r>
    </w:p>
    <w:p w14:paraId="453705AD" w14:textId="77777777" w:rsidR="00766AFB" w:rsidRPr="00841AB8" w:rsidRDefault="00766AFB" w:rsidP="00766AFB">
      <w:r w:rsidRPr="00841AB8">
        <w:t>Например, рождение детей сегодня позволяет родителю получить до 23,4 пенсионного коэффициента - это более 3,5 тысячи рублей к ежемесячной пенсии. Лимит на формирование коэффициентов за рождение детей со следующего года будет снят, что позволит многодетным мамам получать более высокую пенсию. Поправки в закон распространяются и на тех женщин, которые находятся уже на пенсии. Мамам сделают повышение за детей, которые раньше не учитывались в стаже, по заявлению.</w:t>
      </w:r>
    </w:p>
    <w:p w14:paraId="4621E49A" w14:textId="31C11DD0" w:rsidR="002D66B0" w:rsidRDefault="00766AFB" w:rsidP="00766AFB">
      <w:hyperlink r:id="rId48" w:history="1">
        <w:r w:rsidRPr="00841AB8">
          <w:rPr>
            <w:rStyle w:val="a3"/>
          </w:rPr>
          <w:t>https://moscow.media/moscow/415960329/</w:t>
        </w:r>
      </w:hyperlink>
    </w:p>
    <w:p w14:paraId="28C60CE7" w14:textId="77777777" w:rsidR="00A831C8" w:rsidRDefault="00A831C8" w:rsidP="00A831C8">
      <w:pPr>
        <w:pStyle w:val="2"/>
      </w:pPr>
      <w:bookmarkStart w:id="141" w:name="_Toc215466854"/>
      <w:r>
        <w:t>Добро.Медиа, 28.11.2025, Перед Новым годом пенсии станут выше и придут раньше: что получат пенсионеры от индексации</w:t>
      </w:r>
      <w:bookmarkEnd w:id="141"/>
    </w:p>
    <w:p w14:paraId="50E9C2E6" w14:textId="77777777" w:rsidR="00A831C8" w:rsidRDefault="00A831C8" w:rsidP="001F47CE">
      <w:pPr>
        <w:pStyle w:val="3"/>
      </w:pPr>
      <w:bookmarkStart w:id="142" w:name="_Toc215466855"/>
      <w:r>
        <w:t>Власти уточнили порядок, как начисляется выплата социальной пенсии перед Новым годом. Предстоящая индексация меняет её размеры и влияет на график. Подробнее на Добро.Медиа.</w:t>
      </w:r>
      <w:bookmarkEnd w:id="142"/>
    </w:p>
    <w:p w14:paraId="32E6C83F" w14:textId="77777777" w:rsidR="00A831C8" w:rsidRDefault="00A831C8" w:rsidP="00A831C8">
      <w:r>
        <w:t>С 1 января 2026 года страховые пенсии будут проиндексированы на 7,6%. Стоимость пенсионного коэффициента составит 156,76 рубля, фиксированная выплата будет 9584,69 рубля. Индексация распространяется на страховые пенсии по старости, инвалидности и по случаю потери кормильца.</w:t>
      </w:r>
    </w:p>
    <w:p w14:paraId="5A9CF8CB" w14:textId="77777777" w:rsidR="00A831C8" w:rsidRDefault="00A831C8" w:rsidP="00A831C8">
      <w:r>
        <w:t>Досрочная выплата январской пенсии</w:t>
      </w:r>
    </w:p>
    <w:p w14:paraId="530170C4" w14:textId="77777777" w:rsidR="00A831C8" w:rsidRDefault="00A831C8" w:rsidP="00A831C8">
      <w:r>
        <w:t>Тем, кто получает пенсию с 1 по 10 число каждого месяца, январская выплата может поступить заранее - в конце декабря. Несмотря на досрочное перечисление, рассчитывать будут уже по правилам 2026 года и с индексацией в 7,6%.</w:t>
      </w:r>
    </w:p>
    <w:p w14:paraId="794FF40E" w14:textId="77777777" w:rsidR="00A831C8" w:rsidRDefault="00A831C8" w:rsidP="00A831C8">
      <w:r>
        <w:t>Средства направляются в банки и службу доставки в последние рабочие дни декабря. Для многих пенсионеров эта выплата станет дополнительным новогодним поступлением и позволит планировать расходы на конец декабря и начало января. Остальные получат пенсию после новогодних праздников, в обычные сроки.</w:t>
      </w:r>
    </w:p>
    <w:p w14:paraId="0B52A9A9" w14:textId="77777777" w:rsidR="00A831C8" w:rsidRDefault="00A831C8" w:rsidP="00A831C8">
      <w:r>
        <w:t>Весенние и дополнительные индексации</w:t>
      </w:r>
    </w:p>
    <w:p w14:paraId="7D437382" w14:textId="77777777" w:rsidR="00A831C8" w:rsidRDefault="00A831C8" w:rsidP="00A831C8">
      <w:r>
        <w:t>Выплата социальной пенсии перед Новым годом и надбавки не заканчиваются на январском повышении. В апреле запланирована индексация социальных и государственных пенсий - для граждан, получающих социальную пенсию по инвалидности, по старости при отсутствии требуемого стажа, а также для некоторых категорий получателей государственных пенсий.</w:t>
      </w:r>
    </w:p>
    <w:p w14:paraId="1FB34E7F" w14:textId="77777777" w:rsidR="00A831C8" w:rsidRDefault="00A831C8" w:rsidP="00A831C8">
      <w:r>
        <w:t>Кроме того, в течение года продолжают действовать квартальные перерасчёты для лётных экипажей и работников угольной промышленности. Выплаты военным пенсионерам корректируются вслед за ростом денежного довольствия.</w:t>
      </w:r>
    </w:p>
    <w:p w14:paraId="3CD712D0" w14:textId="77777777" w:rsidR="00A831C8" w:rsidRDefault="00A831C8" w:rsidP="00A831C8">
      <w:r>
        <w:t>О 13-й пенсии и разовых выплатах</w:t>
      </w:r>
    </w:p>
    <w:p w14:paraId="21F983A4" w14:textId="77777777" w:rsidR="00A831C8" w:rsidRDefault="00A831C8" w:rsidP="00A831C8">
      <w:r>
        <w:t xml:space="preserve">Предложения о так называемой 13-й пенсии периодически появляются, однако вводить её не собираются. Вместо этого власти делают упор на регулярную индексацию всех </w:t>
      </w:r>
      <w:r>
        <w:lastRenderedPageBreak/>
        <w:t>видов пенсий, их досрочную январскую выплату и региональные меры поддержки. Разовые программы могут устанавливаться только на уровне субъектов страны.</w:t>
      </w:r>
    </w:p>
    <w:p w14:paraId="7C3BE864" w14:textId="77777777" w:rsidR="00A831C8" w:rsidRDefault="00A831C8" w:rsidP="00A831C8">
      <w:r>
        <w:t>Индивидуальные основания для повышения</w:t>
      </w:r>
    </w:p>
    <w:p w14:paraId="214F3EEA" w14:textId="77777777" w:rsidR="00A831C8" w:rsidRDefault="00A831C8" w:rsidP="00A831C8">
      <w:r>
        <w:t>Выплата социальной пенсии перед Новым годом и плановые индексации - не последние увеличения. Возможно дополнительное повышение по достижении 80-летнего возраста, установлении инвалидности I группы, оформлении ухода, появлении нетрудоспособных иждивенцев, а также при наличии северного или сельского стажа. Каждый из этих факторов добавляется к общей системе надбавок и влияет на итоговый размер. Обновлённые суммы будут начисляться автоматически.</w:t>
      </w:r>
    </w:p>
    <w:p w14:paraId="670CE9D4" w14:textId="7458B0F7" w:rsidR="00A831C8" w:rsidRPr="00841AB8" w:rsidRDefault="00A831C8" w:rsidP="00A831C8">
      <w:hyperlink r:id="rId49" w:history="1">
        <w:r w:rsidRPr="009372FA">
          <w:rPr>
            <w:rStyle w:val="a3"/>
          </w:rPr>
          <w:t>https://dobro.press/life/vyplata-soczialnoj-pensii-pered-novym-godom-chto-vazhno-znat</w:t>
        </w:r>
      </w:hyperlink>
      <w:r>
        <w:t xml:space="preserve"> </w:t>
      </w:r>
    </w:p>
    <w:p w14:paraId="5E9AB583" w14:textId="77777777" w:rsidR="00474A79" w:rsidRPr="00841AB8" w:rsidRDefault="00474A79" w:rsidP="00474A79">
      <w:pPr>
        <w:pStyle w:val="2"/>
      </w:pPr>
      <w:bookmarkStart w:id="143" w:name="_Toc215466856"/>
      <w:r w:rsidRPr="00841AB8">
        <w:t>PRIMPRESS, 28.11.2025, Подписан новый указ. Пенсионеров, у которых непрерывный стаж 10 лет, ждет нововведение</w:t>
      </w:r>
      <w:bookmarkEnd w:id="143"/>
    </w:p>
    <w:p w14:paraId="70325980" w14:textId="77777777" w:rsidR="00474A79" w:rsidRPr="00841AB8" w:rsidRDefault="00474A79" w:rsidP="001F47CE">
      <w:pPr>
        <w:pStyle w:val="3"/>
      </w:pPr>
      <w:bookmarkStart w:id="144" w:name="_Toc215466857"/>
      <w:r w:rsidRPr="00841AB8">
        <w:t>Пенсионерам сообщили о важной новинке, которая особенно актуальна для тех, кто имеет длительный и непрерывный трудовой стаж. Согласно последним указам, такие периоды работы теперь могут приносить дополнительные преимущества. Об этом рассказал эксперт по пенсионным вопросам Сергей Власов, сообщает PRIMPRESS.</w:t>
      </w:r>
      <w:bookmarkEnd w:id="144"/>
    </w:p>
    <w:p w14:paraId="56A06774" w14:textId="77777777" w:rsidR="00474A79" w:rsidRPr="00841AB8" w:rsidRDefault="00474A79" w:rsidP="00474A79">
      <w:r w:rsidRPr="00841AB8">
        <w:t>Где и как вводятся новые льготы</w:t>
      </w:r>
    </w:p>
    <w:p w14:paraId="62ADB2F7" w14:textId="77777777" w:rsidR="00474A79" w:rsidRPr="00841AB8" w:rsidRDefault="00474A79" w:rsidP="00474A79">
      <w:r w:rsidRPr="00841AB8">
        <w:t>На уровне регионов начали внедрять специальные программы и бонусы для работников с непрерывным стажем. Руководители крупных компаний подписывают локальные указы, предусматривающие выплаты за длительный и безперерывный труд. Идея заключается в поощрении тех, кто много лет подряд работает в одной организации без увольнений.</w:t>
      </w:r>
    </w:p>
    <w:p w14:paraId="3CB7A82A" w14:textId="77777777" w:rsidR="00474A79" w:rsidRPr="00841AB8" w:rsidRDefault="00474A79" w:rsidP="00474A79">
      <w:r w:rsidRPr="00841AB8">
        <w:t>Что такое непрерывный стаж и кто может его получить</w:t>
      </w:r>
    </w:p>
    <w:p w14:paraId="6CBB2574" w14:textId="77777777" w:rsidR="00474A79" w:rsidRPr="00841AB8" w:rsidRDefault="00474A79" w:rsidP="00474A79">
      <w:r w:rsidRPr="00841AB8">
        <w:t>Под непрерывным считается такой стаж, при котором работник не увольнялся из компании длительное время. Даже если он переводился на новые должности внутри организации, увольнение не происходило. В законодательстве есть понятие такого стажа, однако оно обычно не влияет на размер пенсии. Исключение составляют профессии, где непрерывный стаж действительно дает дополнительные выплаты — например, спасатели, учителя и другие специалисты.</w:t>
      </w:r>
    </w:p>
    <w:p w14:paraId="6298B6F1" w14:textId="77777777" w:rsidR="00474A79" w:rsidRPr="00841AB8" w:rsidRDefault="00474A79" w:rsidP="00474A79">
      <w:r w:rsidRPr="00841AB8">
        <w:t>Какие выплаты предусмотрены за длительный стаж</w:t>
      </w:r>
    </w:p>
    <w:p w14:paraId="17AF39A8" w14:textId="77777777" w:rsidR="00474A79" w:rsidRPr="00841AB8" w:rsidRDefault="00474A79" w:rsidP="00474A79">
      <w:r w:rsidRPr="00841AB8">
        <w:t>В последнее время предприятия начали вводить выплаты за длительный и непрерывный стаж. Обычно для этого требуется наличие наград за добросовестный труд. Например:</w:t>
      </w:r>
    </w:p>
    <w:p w14:paraId="3843B068" w14:textId="77777777" w:rsidR="00474A79" w:rsidRPr="00841AB8" w:rsidRDefault="00474A79" w:rsidP="00474A79">
      <w:r w:rsidRPr="00841AB8">
        <w:t>За стаж от 10 до 15 лет — единовременная выплата в размере 3000 рублей, которая выдается на юбилей. За стаж более 15 лет — сумма увеличивается до 4000 рублей.</w:t>
      </w:r>
    </w:p>
    <w:p w14:paraId="17D35F79" w14:textId="77777777" w:rsidR="00474A79" w:rsidRPr="00841AB8" w:rsidRDefault="00474A79" w:rsidP="00474A79">
      <w:r w:rsidRPr="00841AB8">
        <w:t>Итог: что важно знать пенсионерам и работникам</w:t>
      </w:r>
    </w:p>
    <w:p w14:paraId="230268B2" w14:textId="77777777" w:rsidR="00474A79" w:rsidRPr="00841AB8" w:rsidRDefault="00474A79" w:rsidP="00474A79">
      <w:r w:rsidRPr="00841AB8">
        <w:t xml:space="preserve">Эти нововведения создают дополнительные возможности для получения материальной поддержки за долгий и стабильный труд. Пенсионеры, обладающие длительным стажем, могут рассчитывать на дополнительные выплаты, что поможет повысить уровень их </w:t>
      </w:r>
      <w:r w:rsidRPr="00841AB8">
        <w:lastRenderedPageBreak/>
        <w:t>доходов. Важно следить за объявлениями работодателей и региональными программами, чтобы не пропустить свои бонусы.</w:t>
      </w:r>
    </w:p>
    <w:p w14:paraId="1F006287" w14:textId="124BD5B5" w:rsidR="00474A79" w:rsidRPr="00841AB8" w:rsidRDefault="00474A79" w:rsidP="00474A79">
      <w:hyperlink r:id="rId50" w:history="1">
        <w:r w:rsidRPr="00841AB8">
          <w:rPr>
            <w:rStyle w:val="a3"/>
          </w:rPr>
          <w:t>https://primpress.ru/article/128777</w:t>
        </w:r>
      </w:hyperlink>
      <w:r w:rsidRPr="00841AB8">
        <w:t xml:space="preserve"> </w:t>
      </w:r>
    </w:p>
    <w:p w14:paraId="6EF8EA53" w14:textId="77777777" w:rsidR="00BB5384" w:rsidRPr="00841AB8" w:rsidRDefault="00BB5384" w:rsidP="00BB5384">
      <w:pPr>
        <w:pStyle w:val="2"/>
      </w:pPr>
      <w:bookmarkStart w:id="145" w:name="_Toc215466858"/>
      <w:r w:rsidRPr="00841AB8">
        <w:t>PRIMPRESS, 28.11.2025, Пенсионеры получат выплаты перед Новым годом. В Госдуме сказали, какие и сколько</w:t>
      </w:r>
      <w:bookmarkEnd w:id="145"/>
    </w:p>
    <w:p w14:paraId="5E425F52" w14:textId="77777777" w:rsidR="00BB5384" w:rsidRPr="00841AB8" w:rsidRDefault="00BB5384" w:rsidP="001F47CE">
      <w:pPr>
        <w:pStyle w:val="3"/>
      </w:pPr>
      <w:bookmarkStart w:id="146" w:name="_Toc215466859"/>
      <w:r w:rsidRPr="00841AB8">
        <w:t>С наступлением 2026 года в России запланировано значительное увеличение пенсий. Согласно новым данным, с 1 января 2026 года произойдет индексация страховых выплат на 7,6%. Это означает, что размер пенсий по старости, инвалидности и по потере кормильца увеличится, а стоимость одного пенсионного коэффициента достигнет 156,76 рублей. Фиксированная выплата повысится до 9584,69 рублей.</w:t>
      </w:r>
      <w:bookmarkEnd w:id="146"/>
    </w:p>
    <w:p w14:paraId="334FBFA8" w14:textId="77777777" w:rsidR="00BB5384" w:rsidRPr="00841AB8" w:rsidRDefault="00BB5384" w:rsidP="00BB5384">
      <w:r w:rsidRPr="00841AB8">
        <w:t>Какие выплаты и на кого распространяется повышение</w:t>
      </w:r>
    </w:p>
    <w:p w14:paraId="157854F8" w14:textId="77777777" w:rsidR="00BB5384" w:rsidRPr="00841AB8" w:rsidRDefault="00BB5384" w:rsidP="00BB5384">
      <w:r w:rsidRPr="00841AB8">
        <w:t>Повышение коснется всех категорий страховых пенсий:</w:t>
      </w:r>
    </w:p>
    <w:p w14:paraId="446065C4" w14:textId="77777777" w:rsidR="00BB5384" w:rsidRPr="00841AB8" w:rsidRDefault="00BB5384" w:rsidP="00BB5384">
      <w:r w:rsidRPr="00841AB8">
        <w:t>по старости,</w:t>
      </w:r>
    </w:p>
    <w:p w14:paraId="412CE878" w14:textId="77777777" w:rsidR="00BB5384" w:rsidRPr="00841AB8" w:rsidRDefault="00BB5384" w:rsidP="00BB5384">
      <w:r w:rsidRPr="00841AB8">
        <w:t>по инвалидности,</w:t>
      </w:r>
    </w:p>
    <w:p w14:paraId="72DF1C62" w14:textId="77777777" w:rsidR="00BB5384" w:rsidRPr="00841AB8" w:rsidRDefault="00BB5384" w:rsidP="00BB5384">
      <w:r w:rsidRPr="00841AB8">
        <w:t>по потере кормильца.</w:t>
      </w:r>
    </w:p>
    <w:p w14:paraId="7450BECE" w14:textId="77777777" w:rsidR="00BB5384" w:rsidRPr="00841AB8" w:rsidRDefault="00BB5384" w:rsidP="00BB5384">
      <w:r w:rsidRPr="00841AB8">
        <w:t>Также увеличатся все связанные с ними надбавки и коэффициенты:</w:t>
      </w:r>
    </w:p>
    <w:p w14:paraId="58B4D18E" w14:textId="77777777" w:rsidR="00BB5384" w:rsidRPr="00841AB8" w:rsidRDefault="00BB5384" w:rsidP="00BB5384">
      <w:r w:rsidRPr="00841AB8">
        <w:t>возрастные надбавки после 80 лет,</w:t>
      </w:r>
    </w:p>
    <w:p w14:paraId="2BD82402" w14:textId="77777777" w:rsidR="00BB5384" w:rsidRPr="00841AB8" w:rsidRDefault="00BB5384" w:rsidP="00BB5384">
      <w:r w:rsidRPr="00841AB8">
        <w:t>доплаты инвалидам первой группы,</w:t>
      </w:r>
    </w:p>
    <w:p w14:paraId="1DEA1807" w14:textId="77777777" w:rsidR="00BB5384" w:rsidRPr="00841AB8" w:rsidRDefault="00BB5384" w:rsidP="00BB5384">
      <w:r w:rsidRPr="00841AB8">
        <w:t>выплаты за иждивенцев,</w:t>
      </w:r>
    </w:p>
    <w:p w14:paraId="38A879F8" w14:textId="77777777" w:rsidR="00BB5384" w:rsidRPr="00841AB8" w:rsidRDefault="00BB5384" w:rsidP="00BB5384">
      <w:r w:rsidRPr="00841AB8">
        <w:t>северные и сельские надбавки.</w:t>
      </w:r>
    </w:p>
    <w:p w14:paraId="325BE620" w14:textId="77777777" w:rsidR="00BB5384" w:rsidRPr="00841AB8" w:rsidRDefault="00BB5384" w:rsidP="00BB5384">
      <w:r w:rsidRPr="00841AB8">
        <w:t>Как будет осуществляться досрочная выплата</w:t>
      </w:r>
    </w:p>
    <w:p w14:paraId="0A983AF6" w14:textId="77777777" w:rsidR="00BB5384" w:rsidRPr="00841AB8" w:rsidRDefault="00BB5384" w:rsidP="00BB5384">
      <w:r w:rsidRPr="00841AB8">
        <w:t>В связи с новогодними каникулами, пенсии за январь будут выплачены заранее — уже в декабре. При этом сумма будет рассчитана с учетом индексации на 7,6%. В результате часть пенсионеров получит сразу две выплаты: за декабрь и за январь, что поможет им подготовиться к праздникам.</w:t>
      </w:r>
    </w:p>
    <w:p w14:paraId="0D1AA0F9" w14:textId="77777777" w:rsidR="00BB5384" w:rsidRPr="00841AB8" w:rsidRDefault="00BB5384" w:rsidP="00BB5384">
      <w:r w:rsidRPr="00841AB8">
        <w:t>Что ожидает пенсионеров в течение года</w:t>
      </w:r>
    </w:p>
    <w:p w14:paraId="519E2D5F" w14:textId="77777777" w:rsidR="00BB5384" w:rsidRPr="00841AB8" w:rsidRDefault="00BB5384" w:rsidP="00BB5384">
      <w:r w:rsidRPr="00841AB8">
        <w:t>Госдума планирует продолжать повышать выплаты и в 2026 году:</w:t>
      </w:r>
    </w:p>
    <w:p w14:paraId="3C3F8934" w14:textId="77777777" w:rsidR="00BB5384" w:rsidRPr="00841AB8" w:rsidRDefault="00BB5384" w:rsidP="00BB5384">
      <w:r w:rsidRPr="00841AB8">
        <w:t>В апреле запланирована очередная индексация социальных и государственных пенсий.</w:t>
      </w:r>
    </w:p>
    <w:p w14:paraId="6C7F54BF" w14:textId="77777777" w:rsidR="00BB5384" w:rsidRPr="00841AB8" w:rsidRDefault="00BB5384" w:rsidP="00BB5384">
      <w:r w:rsidRPr="00841AB8">
        <w:t>В течение года будут проводиться квартальные перерасчеты для работников летных экипажей и шахтеров.</w:t>
      </w:r>
    </w:p>
    <w:p w14:paraId="6BE320D0" w14:textId="77777777" w:rsidR="00BB5384" w:rsidRPr="00841AB8" w:rsidRDefault="00BB5384" w:rsidP="00BB5384">
      <w:r w:rsidRPr="00841AB8">
        <w:t>Также ожидается рост военных пенсий, который будет соответствовать увеличению денежного довольствия.</w:t>
      </w:r>
    </w:p>
    <w:p w14:paraId="036ECE77" w14:textId="77777777" w:rsidR="00BB5384" w:rsidRPr="00841AB8" w:rsidRDefault="00BB5384" w:rsidP="00BB5384">
      <w:r w:rsidRPr="00841AB8">
        <w:t>Почему важно знать о предстоящих изменениях</w:t>
      </w:r>
    </w:p>
    <w:p w14:paraId="4CF36B4B" w14:textId="77777777" w:rsidR="00BB5384" w:rsidRPr="00841AB8" w:rsidRDefault="00BB5384" w:rsidP="00BB5384">
      <w:r w:rsidRPr="00841AB8">
        <w:t xml:space="preserve">Эти меры направлены на поддержку пенсионеров и повышение их уровня жизни. Важно заранее подготовиться к получению повышенных выплат, следить за датами и своевременно оформлять все необходимые документы. Новые правила и индексации </w:t>
      </w:r>
      <w:r w:rsidRPr="00841AB8">
        <w:lastRenderedPageBreak/>
        <w:t>сделают пенсии более справедливыми и соответствующими текущим экономическим условиям.</w:t>
      </w:r>
    </w:p>
    <w:p w14:paraId="316801B3" w14:textId="77777777" w:rsidR="00BB5384" w:rsidRPr="00841AB8" w:rsidRDefault="00BB5384" w:rsidP="00BB5384">
      <w:r w:rsidRPr="00841AB8">
        <w:t>Итог: что ждать и как подготовиться</w:t>
      </w:r>
    </w:p>
    <w:p w14:paraId="7E16079D" w14:textId="77777777" w:rsidR="00BB5384" w:rsidRPr="00841AB8" w:rsidRDefault="00BB5384" w:rsidP="00BB5384">
      <w:r w:rsidRPr="00841AB8">
        <w:t>Пенсионеры уже в ближайшее время получат дополнительные выплаты, а их пенсии увеличатся на 7,6%. Чтобы не пропустить важные даты и своевременно оформить документы, рекомендуется следить за новостями и подготовить все необходимые справки. Это поможет максимально использовать новые возможности и обеспечить себе финансовую стабильность в новом году.</w:t>
      </w:r>
    </w:p>
    <w:p w14:paraId="6E02BEA0" w14:textId="04E60FCC" w:rsidR="00BB5384" w:rsidRPr="00841AB8" w:rsidRDefault="00BB5384" w:rsidP="00BB5384">
      <w:hyperlink r:id="rId51" w:history="1">
        <w:r w:rsidRPr="00841AB8">
          <w:rPr>
            <w:rStyle w:val="a3"/>
          </w:rPr>
          <w:t>https://primpress.ru/article/128775</w:t>
        </w:r>
      </w:hyperlink>
      <w:r w:rsidRPr="00841AB8">
        <w:t xml:space="preserve"> </w:t>
      </w:r>
    </w:p>
    <w:p w14:paraId="6C6716F2" w14:textId="77777777" w:rsidR="00BB5384" w:rsidRPr="00841AB8" w:rsidRDefault="00BB5384" w:rsidP="00BB5384">
      <w:pPr>
        <w:pStyle w:val="2"/>
      </w:pPr>
      <w:bookmarkStart w:id="147" w:name="_Toc215466860"/>
      <w:r w:rsidRPr="00841AB8">
        <w:t>PRIMPRESS, 28.11.2025, Пенсионеров в возрасте 65 лет и старше будут проверять и опрашивать</w:t>
      </w:r>
      <w:bookmarkEnd w:id="147"/>
    </w:p>
    <w:p w14:paraId="49E822F2" w14:textId="77777777" w:rsidR="00BB5384" w:rsidRPr="00841AB8" w:rsidRDefault="00BB5384" w:rsidP="001F47CE">
      <w:pPr>
        <w:pStyle w:val="3"/>
      </w:pPr>
      <w:bookmarkStart w:id="148" w:name="_Toc215466861"/>
      <w:r w:rsidRPr="00841AB8">
        <w:t>В ближайшие месяцы в стране начнется масштабная программа, направленная на укрепление финансовой защиты пожилых граждан. В рамках проекта пенсионерам будут организованы встречи и консультации, чтобы повысить их навыки безопасного обращения с деньгами и личными данными. Цель — снизить риски мошенничества и защитить сбережения, сообщает PRIMPRESS.</w:t>
      </w:r>
      <w:bookmarkEnd w:id="148"/>
    </w:p>
    <w:p w14:paraId="69918071" w14:textId="77777777" w:rsidR="00BB5384" w:rsidRPr="00841AB8" w:rsidRDefault="00BB5384" w:rsidP="00BB5384">
      <w:r w:rsidRPr="00841AB8">
        <w:t>Основные задачи программы</w:t>
      </w:r>
    </w:p>
    <w:p w14:paraId="0DF969C9" w14:textId="77777777" w:rsidR="00BB5384" w:rsidRPr="00841AB8" w:rsidRDefault="00BB5384" w:rsidP="00BB5384">
      <w:r w:rsidRPr="00841AB8">
        <w:t>Повысить осведомленность о популярных мошеннических схемах и способах их распознавания.</w:t>
      </w:r>
    </w:p>
    <w:p w14:paraId="345C0BBA" w14:textId="77777777" w:rsidR="00BB5384" w:rsidRPr="00841AB8" w:rsidRDefault="00BB5384" w:rsidP="00BB5384">
      <w:r w:rsidRPr="00841AB8">
        <w:t>Обучить пенсионеров правильным действиям при подозрительных звонках и предложениях.</w:t>
      </w:r>
    </w:p>
    <w:p w14:paraId="4A3AB1E4" w14:textId="77777777" w:rsidR="00BB5384" w:rsidRPr="00841AB8" w:rsidRDefault="00BB5384" w:rsidP="00BB5384">
      <w:r w:rsidRPr="00841AB8">
        <w:t>Развить базовые навыки финансовой грамотности для самостоятельной защиты средств.</w:t>
      </w:r>
    </w:p>
    <w:p w14:paraId="48C75111" w14:textId="77777777" w:rsidR="00BB5384" w:rsidRPr="00841AB8" w:rsidRDefault="00BB5384" w:rsidP="00BB5384">
      <w:r w:rsidRPr="00841AB8">
        <w:t>Что будут проверять и чему учить</w:t>
      </w:r>
    </w:p>
    <w:p w14:paraId="217DDFD4" w14:textId="77777777" w:rsidR="00BB5384" w:rsidRPr="00841AB8" w:rsidRDefault="00BB5384" w:rsidP="00BB5384">
      <w:r w:rsidRPr="00841AB8">
        <w:t>Распознавать признаки мошенничества и основные виды обмана.</w:t>
      </w:r>
    </w:p>
    <w:p w14:paraId="75009C02" w14:textId="77777777" w:rsidR="00BB5384" w:rsidRPr="00841AB8" w:rsidRDefault="00BB5384" w:rsidP="00BB5384">
      <w:r w:rsidRPr="00841AB8">
        <w:t>Правильно реагировать на звонки и сообщения злоумышленников.</w:t>
      </w:r>
    </w:p>
    <w:p w14:paraId="336DEA52" w14:textId="77777777" w:rsidR="00BB5384" w:rsidRPr="00841AB8" w:rsidRDefault="00BB5384" w:rsidP="00BB5384">
      <w:r w:rsidRPr="00841AB8">
        <w:t>Защищать свои деньги и личную информацию.</w:t>
      </w:r>
    </w:p>
    <w:p w14:paraId="1AC30D5B" w14:textId="77777777" w:rsidR="00BB5384" w:rsidRPr="00841AB8" w:rsidRDefault="00BB5384" w:rsidP="00BB5384">
      <w:r w:rsidRPr="00841AB8">
        <w:t>Распространённые мошеннические схемы</w:t>
      </w:r>
    </w:p>
    <w:p w14:paraId="47E40D10" w14:textId="62AC7D3D" w:rsidR="00BB5384" w:rsidRPr="00841AB8" w:rsidRDefault="00BB5384" w:rsidP="00BB5384">
      <w:r w:rsidRPr="00841AB8">
        <w:t xml:space="preserve">1. </w:t>
      </w:r>
      <w:r w:rsidR="00B670ED">
        <w:t>«</w:t>
      </w:r>
      <w:r w:rsidRPr="00841AB8">
        <w:t>Перерасчёт пенсии</w:t>
      </w:r>
      <w:r w:rsidR="00B670ED">
        <w:t>»</w:t>
      </w:r>
      <w:r w:rsidRPr="00841AB8">
        <w:t>: опасная игра с кодами</w:t>
      </w:r>
    </w:p>
    <w:p w14:paraId="12D5F0B6" w14:textId="0CFB61B1" w:rsidR="00BB5384" w:rsidRPr="00841AB8" w:rsidRDefault="00BB5384" w:rsidP="00BB5384">
      <w:r w:rsidRPr="00841AB8">
        <w:t xml:space="preserve">Мошенники звонят, представляясь сотрудниками Пенсионного фонда или соцслужб, и сообщают о </w:t>
      </w:r>
      <w:r w:rsidR="00B670ED">
        <w:t>«</w:t>
      </w:r>
      <w:r w:rsidRPr="00841AB8">
        <w:t>неучтенном стаже</w:t>
      </w:r>
      <w:r w:rsidR="00B670ED">
        <w:t>»</w:t>
      </w:r>
      <w:r w:rsidRPr="00841AB8">
        <w:t xml:space="preserve"> или </w:t>
      </w:r>
      <w:r w:rsidR="00B670ED">
        <w:t>«</w:t>
      </w:r>
      <w:r w:rsidRPr="00841AB8">
        <w:t>перерасчёте</w:t>
      </w:r>
      <w:r w:rsidR="00B670ED">
        <w:t>»</w:t>
      </w:r>
      <w:r w:rsidRPr="00841AB8">
        <w:t>. Для оформления они требуют назвать код из СМС, после чего получают доступ к банковским счетам или личным кабинетам. В результате могут оформить кредиты или микрозаймы на имя пенсионера. В Пенсионном фонде напоминают: настоящие сотрудники никогда не просят диктовать коды.</w:t>
      </w:r>
    </w:p>
    <w:p w14:paraId="34803E0D" w14:textId="7E6650C8" w:rsidR="00BB5384" w:rsidRPr="00841AB8" w:rsidRDefault="00BB5384" w:rsidP="00BB5384">
      <w:r w:rsidRPr="00841AB8">
        <w:t xml:space="preserve">2. </w:t>
      </w:r>
      <w:r w:rsidR="00B670ED">
        <w:t>«</w:t>
      </w:r>
      <w:r w:rsidRPr="00841AB8">
        <w:t>Скидка на ЖКУ</w:t>
      </w:r>
      <w:r w:rsidR="00B670ED">
        <w:t>»</w:t>
      </w:r>
      <w:r w:rsidRPr="00841AB8">
        <w:t>: замануха с доступом к аккаунтам</w:t>
      </w:r>
    </w:p>
    <w:p w14:paraId="36D93A96" w14:textId="560B14FF" w:rsidR="00BB5384" w:rsidRPr="00841AB8" w:rsidRDefault="00BB5384" w:rsidP="00BB5384">
      <w:r w:rsidRPr="00841AB8">
        <w:lastRenderedPageBreak/>
        <w:t xml:space="preserve">Злоумышленники обещают </w:t>
      </w:r>
      <w:r w:rsidR="00B670ED">
        <w:t>«</w:t>
      </w:r>
      <w:r w:rsidRPr="00841AB8">
        <w:t>скидки</w:t>
      </w:r>
      <w:r w:rsidR="00B670ED">
        <w:t>»</w:t>
      </w:r>
      <w:r w:rsidRPr="00841AB8">
        <w:t xml:space="preserve"> на коммунальные услуги и требуют назвать СМС-код для получения </w:t>
      </w:r>
      <w:r w:rsidR="00B670ED">
        <w:t>«</w:t>
      </w:r>
      <w:r w:rsidRPr="00841AB8">
        <w:t>привилегий</w:t>
      </w:r>
      <w:r w:rsidR="00B670ED">
        <w:t>»</w:t>
      </w:r>
      <w:r w:rsidRPr="00841AB8">
        <w:t>. После этого они получают доступ к личным аккаунтам и могут похитить деньги или личные данные.</w:t>
      </w:r>
    </w:p>
    <w:p w14:paraId="46A9595E" w14:textId="28AE8F75" w:rsidR="00BB5384" w:rsidRPr="00841AB8" w:rsidRDefault="00BB5384" w:rsidP="00BB5384">
      <w:r w:rsidRPr="00841AB8">
        <w:t xml:space="preserve">3. </w:t>
      </w:r>
      <w:r w:rsidR="00B670ED">
        <w:t>«</w:t>
      </w:r>
      <w:r w:rsidRPr="00841AB8">
        <w:t>Продление полиса ОМС</w:t>
      </w:r>
      <w:r w:rsidR="00B670ED">
        <w:t>»</w:t>
      </w:r>
      <w:r w:rsidRPr="00841AB8">
        <w:t>: вредоносное приложение</w:t>
      </w:r>
    </w:p>
    <w:p w14:paraId="69D652EC" w14:textId="72148493" w:rsidR="00BB5384" w:rsidRPr="00841AB8" w:rsidRDefault="00BB5384" w:rsidP="00BB5384">
      <w:r w:rsidRPr="00841AB8">
        <w:t xml:space="preserve">Пенсионеру предлагают установить вредоносное приложение для </w:t>
      </w:r>
      <w:r w:rsidR="00B670ED">
        <w:t>«</w:t>
      </w:r>
      <w:r w:rsidRPr="00841AB8">
        <w:t>продления</w:t>
      </w:r>
      <w:r w:rsidR="00B670ED">
        <w:t>»</w:t>
      </w:r>
      <w:r w:rsidRPr="00841AB8">
        <w:t xml:space="preserve"> медицинского полиса. В итоге злоумышленники получают доступ к личной информации, крадут деньги и используют аккаунты в </w:t>
      </w:r>
      <w:r w:rsidR="00B670ED">
        <w:t>«</w:t>
      </w:r>
      <w:r w:rsidRPr="00841AB8">
        <w:t>Госуслугах</w:t>
      </w:r>
      <w:r w:rsidR="00B670ED">
        <w:t>»</w:t>
      </w:r>
      <w:r w:rsidRPr="00841AB8">
        <w:t xml:space="preserve"> для дальнейших мошеннических действий.</w:t>
      </w:r>
    </w:p>
    <w:p w14:paraId="5E381787" w14:textId="77777777" w:rsidR="00BB5384" w:rsidRPr="00841AB8" w:rsidRDefault="00BB5384" w:rsidP="00BB5384">
      <w:r w:rsidRPr="00841AB8">
        <w:t>Важность цифрового рубля и связанные риски</w:t>
      </w:r>
    </w:p>
    <w:p w14:paraId="28EB702F" w14:textId="77777777" w:rsidR="00BB5384" w:rsidRPr="00841AB8" w:rsidRDefault="00BB5384" w:rsidP="00BB5384">
      <w:r w:rsidRPr="00841AB8">
        <w:t>Почему это важно</w:t>
      </w:r>
    </w:p>
    <w:p w14:paraId="6B3B8241" w14:textId="77777777" w:rsidR="00BB5384" w:rsidRPr="00841AB8" w:rsidRDefault="00BB5384" w:rsidP="00BB5384">
      <w:r w:rsidRPr="00841AB8">
        <w:t>Центробанк России готовится к внедрению цифровых рублей — новой формы национальной валюты, которая станет третьей после наличных и безналичных средств. В первую очередь, цифровой рубль планируют использовать для выплат пенсий и зарплат.</w:t>
      </w:r>
    </w:p>
    <w:p w14:paraId="6500E6E1" w14:textId="77777777" w:rsidR="00BB5384" w:rsidRPr="00841AB8" w:rsidRDefault="00BB5384" w:rsidP="00BB5384">
      <w:r w:rsidRPr="00841AB8">
        <w:t>Какие угрозы возникают</w:t>
      </w:r>
    </w:p>
    <w:p w14:paraId="6EA63BE6" w14:textId="77777777" w:rsidR="00BB5384" w:rsidRPr="00841AB8" w:rsidRDefault="00BB5384" w:rsidP="00BB5384">
      <w:r w:rsidRPr="00841AB8">
        <w:t>Появление электронных кошельков и автоматических переводов создает благоприятную среду для мошенников. Особенно уязвимы пожилые люди, плохо разбирающиеся в новых технологиях и доверяющие электронным платежам. В случае ошибок или уязвимостей злоумышленники могут воспользоваться ситуацией для кражи средств.</w:t>
      </w:r>
    </w:p>
    <w:p w14:paraId="7A54D18D" w14:textId="77777777" w:rsidR="00BB5384" w:rsidRPr="00841AB8" w:rsidRDefault="00BB5384" w:rsidP="00BB5384">
      <w:r w:rsidRPr="00841AB8">
        <w:t>Меры защиты</w:t>
      </w:r>
    </w:p>
    <w:p w14:paraId="22F7F6C0" w14:textId="425C2ABA" w:rsidR="00BB5384" w:rsidRPr="00841AB8" w:rsidRDefault="00BB5384" w:rsidP="00BB5384">
      <w:r w:rsidRPr="00841AB8">
        <w:t xml:space="preserve">ЦБ вводит </w:t>
      </w:r>
      <w:r w:rsidR="00B670ED">
        <w:t>«</w:t>
      </w:r>
      <w:r w:rsidRPr="00841AB8">
        <w:t>период охлаждения</w:t>
      </w:r>
      <w:r w:rsidR="00B670ED">
        <w:t>»</w:t>
      </w:r>
      <w:r w:rsidRPr="00841AB8">
        <w:t>: при подозрительных операциях перевод будет приостановлен на два дня, а пользователь сможет подтвердить или отменить транзакцию. Это поможет снизить риски мошенничества и защитить граждан.</w:t>
      </w:r>
    </w:p>
    <w:p w14:paraId="1DC1E637" w14:textId="77777777" w:rsidR="00BB5384" w:rsidRPr="00841AB8" w:rsidRDefault="00BB5384" w:rsidP="00BB5384">
      <w:r w:rsidRPr="00841AB8">
        <w:t>Итог: что нужно знать пожилым</w:t>
      </w:r>
    </w:p>
    <w:p w14:paraId="32A983E1" w14:textId="77777777" w:rsidR="00BB5384" w:rsidRPr="00841AB8" w:rsidRDefault="00BB5384" w:rsidP="00BB5384">
      <w:r w:rsidRPr="00841AB8">
        <w:t>Планируемые меры и проверки направлены на повышение финансовой грамотности и защиту пенсионеров. Важно заранее подготовиться: проверять свои аккаунты, не доверять незнакомым звонкам и сообщениям, внимательно следить за операциями в электронных кошельках. Только активное участие поможет избежать мошенничества и сохранить сбережения.</w:t>
      </w:r>
    </w:p>
    <w:p w14:paraId="5A4F2817" w14:textId="4B456C3E" w:rsidR="00766AFB" w:rsidRPr="00841AB8" w:rsidRDefault="00BB5384" w:rsidP="00BB5384">
      <w:hyperlink r:id="rId52" w:history="1">
        <w:r w:rsidRPr="00841AB8">
          <w:rPr>
            <w:rStyle w:val="a3"/>
          </w:rPr>
          <w:t>https://primpress.ru/article/128773</w:t>
        </w:r>
      </w:hyperlink>
    </w:p>
    <w:p w14:paraId="6DB92B51" w14:textId="77777777" w:rsidR="009B3B98" w:rsidRPr="00841AB8" w:rsidRDefault="009B3B98" w:rsidP="009B3B98">
      <w:pPr>
        <w:pStyle w:val="2"/>
      </w:pPr>
      <w:bookmarkStart w:id="149" w:name="_Toc215466862"/>
      <w:r w:rsidRPr="00841AB8">
        <w:t>Конкурент, 28.11.2025, Теперь мать-героиня вправе заменить часть льгот на ежемесячную денежную выплату</w:t>
      </w:r>
      <w:bookmarkEnd w:id="149"/>
    </w:p>
    <w:p w14:paraId="73BFC3AD" w14:textId="4E527B32" w:rsidR="009B3B98" w:rsidRPr="00841AB8" w:rsidRDefault="009B3B98" w:rsidP="001F47CE">
      <w:pPr>
        <w:pStyle w:val="3"/>
      </w:pPr>
      <w:bookmarkStart w:id="150" w:name="_Toc215466863"/>
      <w:r w:rsidRPr="00841AB8">
        <w:t xml:space="preserve">Совет Федерации одобрил пакет законов, направленных на предоставление социальных гарантий женщинам, удостоенным звания </w:t>
      </w:r>
      <w:r w:rsidR="00B670ED">
        <w:t>«</w:t>
      </w:r>
      <w:r w:rsidRPr="00841AB8">
        <w:t>Мать-героиня</w:t>
      </w:r>
      <w:r w:rsidR="00B670ED">
        <w:t>»</w:t>
      </w:r>
      <w:r w:rsidRPr="00841AB8">
        <w:t>, – родившим и воспитавшим 10 и более детей.</w:t>
      </w:r>
      <w:bookmarkEnd w:id="150"/>
    </w:p>
    <w:p w14:paraId="1EC2AA6D" w14:textId="7BCAEF20" w:rsidR="009B3B98" w:rsidRPr="00841AB8" w:rsidRDefault="009B3B98" w:rsidP="009B3B98">
      <w:r w:rsidRPr="00841AB8">
        <w:t xml:space="preserve">Речь идет о Федеральных законах </w:t>
      </w:r>
      <w:r w:rsidR="00B670ED">
        <w:t>«</w:t>
      </w:r>
      <w:r w:rsidRPr="00841AB8">
        <w:t xml:space="preserve">О предоставлении социальных гарантий женщинам, удостоенным звания </w:t>
      </w:r>
      <w:r w:rsidR="00B670ED">
        <w:t>«</w:t>
      </w:r>
      <w:r w:rsidRPr="00841AB8">
        <w:t>Мать-героиня</w:t>
      </w:r>
      <w:r w:rsidR="00B670ED">
        <w:t>»</w:t>
      </w:r>
      <w:r w:rsidRPr="00841AB8">
        <w:t xml:space="preserve"> и </w:t>
      </w:r>
      <w:r w:rsidR="00B670ED">
        <w:t>«</w:t>
      </w:r>
      <w:r w:rsidRPr="00841AB8">
        <w:t xml:space="preserve">О внесении изменений в статьи 1 и 2 Федерального закона </w:t>
      </w:r>
      <w:r w:rsidR="00B670ED">
        <w:t>«</w:t>
      </w:r>
      <w:r w:rsidRPr="00841AB8">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B670ED">
        <w:t>»</w:t>
      </w:r>
      <w:r w:rsidRPr="00841AB8">
        <w:t xml:space="preserve"> и Федеральный закон </w:t>
      </w:r>
      <w:r w:rsidR="00B670ED">
        <w:t>«</w:t>
      </w:r>
      <w:r w:rsidRPr="00841AB8">
        <w:t>О страховых пенсиях</w:t>
      </w:r>
      <w:r w:rsidR="00B670ED">
        <w:t>»</w:t>
      </w:r>
      <w:r w:rsidRPr="00841AB8">
        <w:t xml:space="preserve">. Эти </w:t>
      </w:r>
      <w:r w:rsidRPr="00841AB8">
        <w:lastRenderedPageBreak/>
        <w:t>законопроекты были разработаны Правительством Российской Федерации во исполнение поручения президента России.</w:t>
      </w:r>
    </w:p>
    <w:p w14:paraId="2D10E4B3" w14:textId="60C64E12" w:rsidR="009B3B98" w:rsidRPr="00841AB8" w:rsidRDefault="00B670ED" w:rsidP="009B3B98">
      <w:r>
        <w:t>«</w:t>
      </w:r>
      <w:r w:rsidR="009B3B98" w:rsidRPr="00841AB8">
        <w:t xml:space="preserve">На законодательном уровне матерям-героиням предоставлены права и льготы, аналогичные тем, которые предусмотрены за звания Героя Российской Федерации и Героя Труда Российской Федерации. По закону </w:t>
      </w:r>
      <w:r>
        <w:t>«</w:t>
      </w:r>
      <w:r w:rsidR="009B3B98" w:rsidRPr="00841AB8">
        <w:t xml:space="preserve">О предоставлении социальных гарантий женщинам, удостоенным звания </w:t>
      </w:r>
      <w:r>
        <w:t>«</w:t>
      </w:r>
      <w:r w:rsidR="009B3B98" w:rsidRPr="00841AB8">
        <w:t>Мать-героиня</w:t>
      </w:r>
      <w:r>
        <w:t>»</w:t>
      </w:r>
      <w:r w:rsidR="009B3B98" w:rsidRPr="00841AB8">
        <w:t>, они будут иметь право на комплекс мер социальной поддержки, которые включают право на приоритетное медицинское обслуживание и санаторно-курортное обеспечение, компенсации по коммунальным услугам, бесплатное профессиональное обучение, земельный участок, дополнительный отпуск и целый ряд других льгот. Дополнительно закон устанавливает, что мать-героиня вправе заменить часть льгот на ежемесячную денежную выплату, которая составит 72 403,79 рубля с ежегодной индексацией</w:t>
      </w:r>
      <w:r>
        <w:t>»</w:t>
      </w:r>
      <w:r w:rsidR="009B3B98" w:rsidRPr="00841AB8">
        <w:t>, – рассказал сенатор от Приморского края Александр Ролик.</w:t>
      </w:r>
    </w:p>
    <w:p w14:paraId="7C227D57" w14:textId="77777777" w:rsidR="009B3B98" w:rsidRPr="00841AB8" w:rsidRDefault="009B3B98" w:rsidP="009B3B98">
      <w:r w:rsidRPr="00841AB8">
        <w:t>Александр Ролик также отметил, что до сих пор поддержка матерей-героинь осуществлялась в основном на региональном уровне. Сегодня новый закон выводит ее на федеральный уровень, единый на всей территории нашей страны.</w:t>
      </w:r>
    </w:p>
    <w:p w14:paraId="1168CA24" w14:textId="769AC194" w:rsidR="009B3B98" w:rsidRPr="00841AB8" w:rsidRDefault="009B3B98" w:rsidP="009B3B98">
      <w:hyperlink r:id="rId53" w:history="1">
        <w:r w:rsidRPr="00841AB8">
          <w:rPr>
            <w:rStyle w:val="a3"/>
          </w:rPr>
          <w:t>https://konkurent.ru/article/82644</w:t>
        </w:r>
      </w:hyperlink>
    </w:p>
    <w:p w14:paraId="4A71D91B" w14:textId="77777777" w:rsidR="00111D7C" w:rsidRPr="00841AB8" w:rsidRDefault="00111D7C" w:rsidP="00111D7C">
      <w:pPr>
        <w:pStyle w:val="10"/>
      </w:pPr>
      <w:bookmarkStart w:id="151" w:name="_Toc99318655"/>
      <w:bookmarkStart w:id="152" w:name="_Toc165991075"/>
      <w:bookmarkStart w:id="153" w:name="_Toc215466864"/>
      <w:r w:rsidRPr="00841AB8">
        <w:t>Региональные СМИ</w:t>
      </w:r>
      <w:bookmarkEnd w:id="45"/>
      <w:bookmarkEnd w:id="151"/>
      <w:bookmarkEnd w:id="152"/>
      <w:bookmarkEnd w:id="153"/>
    </w:p>
    <w:p w14:paraId="0BE4F7B7" w14:textId="71672925" w:rsidR="00D4559D" w:rsidRDefault="00D4559D" w:rsidP="00D4559D">
      <w:pPr>
        <w:pStyle w:val="2"/>
      </w:pPr>
      <w:bookmarkStart w:id="154" w:name="_Toc215466865"/>
      <w:r>
        <w:t>АиФ, 30.11.2025, Как платили пенсии в оккупированном Крыму</w:t>
      </w:r>
      <w:bookmarkEnd w:id="154"/>
    </w:p>
    <w:p w14:paraId="196584D3" w14:textId="77777777" w:rsidR="00D4559D" w:rsidRDefault="00D4559D" w:rsidP="00D4559D">
      <w:pPr>
        <w:pStyle w:val="3"/>
      </w:pPr>
      <w:bookmarkStart w:id="155" w:name="_Toc215466866"/>
      <w:r>
        <w:t>С 1 декабря россиян ждут очередные пенсионные нововведения. Те, кому в ноябре исполнилось 80 лет, начнут получать удвоенную фиксированную часть страховой пенсии. Повысят выплаты и инвалидам I группы. Пенсионное обеспечение в нашей стране предполагает, что даже минимальная пенсия по старости обеспечивает потребности человека.</w:t>
      </w:r>
      <w:bookmarkEnd w:id="155"/>
    </w:p>
    <w:p w14:paraId="66A53FC2" w14:textId="77777777" w:rsidR="00D4559D" w:rsidRDefault="00D4559D" w:rsidP="00D4559D">
      <w:r>
        <w:t>Но было в Крыму время, когда пенсии являлись скорее «декларацией соцобеспечения», нежели пособиями, позволяющими худо-бедно на них существовать. Мало кто знает, что на оккупированном полуострове люди тоже получали пенсии. Хотя далеко не все...</w:t>
      </w:r>
    </w:p>
    <w:p w14:paraId="6C8BDCA7" w14:textId="77777777" w:rsidR="00D4559D" w:rsidRDefault="00D4559D" w:rsidP="00D4559D">
      <w:r>
        <w:t>Прожить нельзя</w:t>
      </w:r>
    </w:p>
    <w:p w14:paraId="4C9CD114" w14:textId="77777777" w:rsidR="00D4559D" w:rsidRDefault="00D4559D" w:rsidP="00D4559D">
      <w:r>
        <w:t>Соцобеспечением занимались городские и районные управы. В каждом городе пенсионные фонды формировались из налога на соцобеспечение. В 1942 году он составлял 3 рубля в месяц. Платили его все, кому исполнилось 18 лет.</w:t>
      </w:r>
    </w:p>
    <w:p w14:paraId="370DC103" w14:textId="77777777" w:rsidR="00D4559D" w:rsidRDefault="00D4559D" w:rsidP="00D4559D">
      <w:r>
        <w:t>Для немецкого командования даже иллюзорная забота о населении была частью пропаганды.</w:t>
      </w:r>
    </w:p>
    <w:p w14:paraId="25B25447" w14:textId="77777777" w:rsidR="00D4559D" w:rsidRDefault="00D4559D" w:rsidP="00D4559D">
      <w:r>
        <w:t>Дело в том, что прожить на обычную пенсию, составлявшую 90-150 рублей в месяц, было невозможно. Уже через несколько месяцев после начала оккупации немцы фактически ограбили крымчан, заставив сдать «лишние» продукты. На Южном берегу Крыма люди голодать начали уже в ноябре 1941-го.</w:t>
      </w:r>
    </w:p>
    <w:p w14:paraId="4557E682" w14:textId="77777777" w:rsidR="00D4559D" w:rsidRDefault="00D4559D" w:rsidP="00D4559D">
      <w:r>
        <w:t xml:space="preserve">«На улицах появились люди с опухшими лицами, - писал в своем дневнике ялтинец Николай Дешкин, бывший бухгалтер Крымского управления по борьбе с оползнями. - </w:t>
      </w:r>
      <w:r>
        <w:lastRenderedPageBreak/>
        <w:t>Попытки населения отправиться в степные районы были тщетны, так как пропусков не давали даже в район Ялты. Так Ялта и варилась в собственном соку до февраля 1942-го, и за это время вымерло столько, что всем стало заметно малолюдство на улицах Ялты».</w:t>
      </w:r>
    </w:p>
    <w:p w14:paraId="5832E457" w14:textId="77777777" w:rsidR="00D4559D" w:rsidRDefault="00D4559D" w:rsidP="00D4559D">
      <w:r>
        <w:t>Дешкин приводил и цены на рынке в ноябре. Так, за молоко просили 35-40 р. за литр, кукуруза стоила 50-60 р. за кг, пшеница 60-90 р. за кг, яйцо 10-15 р. за штуку, головка чеснока 7-8 р., яблоки 20-30 р. за кг, помидоры 25 р. за кг, капуста 20-30 р. за кг. Недосягаемыми были сало, сливочное масло, мясо - цены на них стартовали от 300 рублей за килограмм.</w:t>
      </w:r>
    </w:p>
    <w:p w14:paraId="336EB2A6" w14:textId="77777777" w:rsidR="00D4559D" w:rsidRDefault="00D4559D" w:rsidP="00D4559D">
      <w:r>
        <w:t>Но все-таки даже символические выплаты имели значение для стариков. Тем более, что к пенсиям прилагались карточки на хлеб, иногда - талоны в столовую, где всего за 2-3 рубля можно было получить обед. Отвратительного качества, без мяса - но все-таки пищу.</w:t>
      </w:r>
    </w:p>
    <w:p w14:paraId="38C86A5D" w14:textId="77777777" w:rsidR="00D4559D" w:rsidRDefault="00D4559D" w:rsidP="00D4559D">
      <w:r>
        <w:t>В Госархиве Республики Крым сохранились некоторые документы о соцобеспечении крымчан, в том числе обращения о назначении пенсий.</w:t>
      </w:r>
    </w:p>
    <w:p w14:paraId="7BA54660" w14:textId="77777777" w:rsidR="00D4559D" w:rsidRDefault="00D4559D" w:rsidP="00D4559D">
      <w:r>
        <w:t>«Я все время состоял инвалидом труда 1 группы, - писал в феврале 1942 года в заявлении в Симферопольскую управу местный житель Аверьянов, которого по неизвестной причине лишили крохотной пенсии. - Почему мою пенсионную книжку отобрали? Я совершенно ничего не понимаю и не знаю, я остался в данное время без хлеба. Прошу проверить мои инвалидные справки».</w:t>
      </w:r>
    </w:p>
    <w:p w14:paraId="0E89D3DA" w14:textId="77777777" w:rsidR="00D4559D" w:rsidRDefault="00D4559D" w:rsidP="00D4559D">
      <w:r>
        <w:t>Старик в своем прошении даже ссылался на то, что был обижен Советской властью - его двух сыновей когда-то выслали из Крыма. Сработала ли его просьба, неизвестно.</w:t>
      </w:r>
    </w:p>
    <w:p w14:paraId="58911927" w14:textId="77777777" w:rsidR="00D4559D" w:rsidRDefault="00D4559D" w:rsidP="00D4559D">
      <w:r>
        <w:t>И не один он пытался сыграть на своем прошлом. Бывшие жандармы, владельцы магазинов, дворянские сыновья и дочери - все они просили у «новой власти» пенсии. Вдова скончавшегося от ранения инженера Виц-Римера Ольга Осинина просила пожизненную пенсию. Напоминала, что муж «указал немецкому командованию местонахождение партизан». Заслуженная предателем пуля нашла его в лесу, когда инженер вел туда немецких солдат.</w:t>
      </w:r>
    </w:p>
    <w:p w14:paraId="517EC788" w14:textId="77777777" w:rsidR="00D4559D" w:rsidRDefault="00D4559D" w:rsidP="00D4559D">
      <w:r>
        <w:t>«Оба беспомощны»</w:t>
      </w:r>
    </w:p>
    <w:p w14:paraId="07B9887F" w14:textId="77777777" w:rsidR="00D4559D" w:rsidRDefault="00D4559D" w:rsidP="00D4559D">
      <w:r>
        <w:t>Почти всегда пенсию получали те, кто имел ее при Советской власти - достаточно было предъявить документы об этом. А вот назначали их «с нуля» неохотно. 72-летний рабочий Фейзула Мустафа из Симферополя еще до революции стал работать «на хозяина», в 1922 году перешел к новому, потом трудился в Татарском комитете взаимопомощи, перед войной снова был «в людях». Несмотря на свидетелей, готовых подтвердить его трудовой стаж, в пенсии старику отказали.</w:t>
      </w:r>
    </w:p>
    <w:p w14:paraId="73B62CAD" w14:textId="77777777" w:rsidR="00D4559D" w:rsidRDefault="00D4559D" w:rsidP="00D4559D">
      <w:r>
        <w:t>Во время оккупации часть тех, кто таил обиды на Советскую власть, предлагали свои услуги «новым хозяевам», хлопотали о пособиях и пенсиях. Другие старались выживать, полагаясь на свои силы, на родных, соседей, друзей.</w:t>
      </w:r>
    </w:p>
    <w:p w14:paraId="2EDCE00F" w14:textId="77777777" w:rsidR="00D4559D" w:rsidRDefault="00D4559D" w:rsidP="00D4559D">
      <w:r>
        <w:t>Тяжелейшие времена настали для многих «бывших» - ученых, представителей дворянских семейств. Они смогли кое-как обустроить свою жизнь в СССР, но вот пришли немцы - и эти люди погрузились в невообразимую нищету.</w:t>
      </w:r>
    </w:p>
    <w:p w14:paraId="6A8C78FC" w14:textId="77777777" w:rsidR="00D4559D" w:rsidRDefault="00D4559D" w:rsidP="00D4559D">
      <w:r>
        <w:t xml:space="preserve">Показательна история профессора живописи, сценографа, педагога Александра Гауша. В мае 1943 года в ялтинскую квартиру художника выдвинулась комиссия из горуправы. </w:t>
      </w:r>
      <w:r>
        <w:lastRenderedPageBreak/>
        <w:t>Не сама - под давлением из немецкой комендатуры. Туда Гауш, немец по национальности, направил письмо о своем бедственном положении.</w:t>
      </w:r>
    </w:p>
    <w:p w14:paraId="2A0A5E13" w14:textId="77777777" w:rsidR="00D4559D" w:rsidRDefault="00D4559D" w:rsidP="00D4559D">
      <w:r>
        <w:t>«Возраст 69 лет, специальность - художник, жена 65 лет, художник, - значилось в акте. - Имущественное положение: 2 кровати, стол, сундук, шкаф, стулья. За счет каких средств существовал: на реализации картин. В настоящее время цены на рынке очень высоки, реализация плохая... Комната закопчена, паутина, сажа и грязь. Оба беспомощны». И тут же - длинный список вещей, в которых нуждаются пожилые люди, от дамских сорочек до полотенец и простыней. Художник получал пенсию аж в 300 рублей, жене-инвалиду платили 45 рублей, какое-то время они получали обеды по карточкам. Но прожить на это они не могли. Чета Гауш в том же году уехала в Австрию к дальней родне. Там Александр Федорович похоронил жену, а сам вернулся в Крым. И прожил тут меньше полутора лет: в 1947 году в Симферополе попал под трамвай - потерявший слух, он не услышал предупреждающего звонка.</w:t>
      </w:r>
    </w:p>
    <w:p w14:paraId="6AC7C269" w14:textId="77777777" w:rsidR="00D4559D" w:rsidRDefault="00D4559D" w:rsidP="00D4559D">
      <w:r>
        <w:t>Родные знаменитостей</w:t>
      </w:r>
    </w:p>
    <w:p w14:paraId="0C7A293D" w14:textId="77777777" w:rsidR="00D4559D" w:rsidRDefault="00D4559D" w:rsidP="00D4559D">
      <w:r>
        <w:t>Родственники знаменитых людей, живущие в Крыму, для немцев тоже стали своего рода «агитками» - помощь им освещалась в прессе. Назначенные пенсии были немного выше обычных, но тоже не такими, чтобы выжить на это пособие.</w:t>
      </w:r>
    </w:p>
    <w:p w14:paraId="458CBCA3" w14:textId="77777777" w:rsidR="00D4559D" w:rsidRDefault="00D4559D" w:rsidP="00D4559D">
      <w:r>
        <w:t>Страшно бедствовали в Ялте жена внучатого племянника знаменитого русского писателя Льва Толстого и ее сын-инвалид. 64-летняя женщина преподавала французский язык - но кому он нужен был в голодающем городе! К тому времени, когда до Толстых в августе 1942 года дошли проверяющие из горуправы, они распродали практически все имущество. «Одна старая кушетка, один простой стол и три стула, - перечислялось в акте «богатство» Толстых. - Живет с сыном, инвалидом 2 группы. За счет каких средств существуют: пособие по 2 группе 45 рублей. С 19 мая получают один бесплатный обед».</w:t>
      </w:r>
    </w:p>
    <w:p w14:paraId="432D8AE3" w14:textId="77777777" w:rsidR="00D4559D" w:rsidRDefault="00D4559D" w:rsidP="00D4559D">
      <w:r>
        <w:t>Получила пенсию в 300 рублей внучатая племянница знаменитого полководца, героя Отечественной войны Петра Багратиона. 73-летняя Вера Петровна была обладательницей скудной обстановки из кровати, стула и посудного шкафа. Вещей, которые можно было бы поменять на хлеб, не осталось. В обоих занимаемых комнатах были выбиты стекла. Достать новые в те времена стоило невообразимо дорого.</w:t>
      </w:r>
    </w:p>
    <w:p w14:paraId="4535FFDB" w14:textId="77777777" w:rsidR="00D4559D" w:rsidRDefault="00D4559D" w:rsidP="00D4559D">
      <w:r>
        <w:t>Жившим вместе сестрам поэта Максимилиана Волошина - Любови Шмелевой и Елене Ляминой назначили одну персональную пенсию в 300 рублей на двоих. Получали повышенные пенсии, а также помощь вещами, стройматериалами, талонами в столовые некоторые заслуженные инженеры, врачи, деятели культуры. Но она, учитывая стоимость продуктов, даже не позволяла нормально питаться.</w:t>
      </w:r>
    </w:p>
    <w:p w14:paraId="43A542C9" w14:textId="77777777" w:rsidR="00D4559D" w:rsidRDefault="00D4559D" w:rsidP="00D4559D">
      <w:r>
        <w:t>Вдове великого мариниста Анне Никитичне Айвазовской выплачивали персональную пенсию в 650 рублей с последующей «индексацией» в 1943 году до 1500 рублей. А знаменитый художник Николай Самокиш получал 230 рублей.</w:t>
      </w:r>
    </w:p>
    <w:p w14:paraId="35FFE4C6" w14:textId="77777777" w:rsidR="00D4559D" w:rsidRDefault="00D4559D" w:rsidP="00D4559D">
      <w:r>
        <w:t>Пожилые врачи, инженеры, музыканты тоже направляли прошения о пенсии. Кому-то ее назначали, кого-то игнорировали. «Профессура и врачи ялтинские пытались продавать свои медицинские библиотеки, вывозили полными тачками, но охотников на них было мало, - рассказывал в своем дневнике Николай Дешкин о том страшном времени. -Можно было купить новый костюм за 8 кг зерна, а один спекулянт приобрел от старушки пианино лучшей марки за мешок муки, которая оказалась наполовину смешана с мелом».</w:t>
      </w:r>
    </w:p>
    <w:p w14:paraId="34F84BE8" w14:textId="77777777" w:rsidR="00D4559D" w:rsidRDefault="00D4559D" w:rsidP="00D4559D">
      <w:r>
        <w:lastRenderedPageBreak/>
        <w:t>Однажды ялтинцам повезло. Зимой в море на мине подорвался румынский транспорт с грузом консервов, шторм разнес банки по всему берегу. Люди бросались в воду, чтобы выловить их, и нужно было еще увернуться от румын, чтобы те не забрали добычу. Море еще долго выбрасывало на берег «съедобные дары». Эти банки, обкатанные морем, продавали на рынках в Ялте и Симферополе.</w:t>
      </w:r>
    </w:p>
    <w:p w14:paraId="0CA2BE19" w14:textId="59D95714" w:rsidR="00111D7C" w:rsidRDefault="00D4559D" w:rsidP="00D4559D">
      <w:hyperlink r:id="rId54" w:history="1">
        <w:r w:rsidRPr="00691FF8">
          <w:rPr>
            <w:rStyle w:val="a3"/>
          </w:rPr>
          <w:t>https://krym.aif.ru/society/-odin-besplatnyy-obed-na-dvoih-kak-platili-pensii-v-okkupirovannom-krymu</w:t>
        </w:r>
      </w:hyperlink>
      <w:r>
        <w:t xml:space="preserve"> </w:t>
      </w:r>
    </w:p>
    <w:p w14:paraId="02AA6788" w14:textId="77777777" w:rsidR="00D4559D" w:rsidRPr="00841AB8" w:rsidRDefault="00D4559D" w:rsidP="00D4559D"/>
    <w:p w14:paraId="5A637E07" w14:textId="77777777" w:rsidR="00111D7C" w:rsidRPr="00841AB8" w:rsidRDefault="00111D7C" w:rsidP="00111D7C">
      <w:pPr>
        <w:pStyle w:val="251"/>
      </w:pPr>
      <w:bookmarkStart w:id="156" w:name="_Toc99271704"/>
      <w:bookmarkStart w:id="157" w:name="_Toc99318656"/>
      <w:bookmarkStart w:id="158" w:name="_Toc165991076"/>
      <w:bookmarkStart w:id="159" w:name="_Toc62681899"/>
      <w:bookmarkStart w:id="160" w:name="_Toc215466867"/>
      <w:bookmarkEnd w:id="24"/>
      <w:bookmarkEnd w:id="25"/>
      <w:bookmarkEnd w:id="26"/>
      <w:r w:rsidRPr="00841AB8">
        <w:lastRenderedPageBreak/>
        <w:t>НОВОСТИ МАКРОЭКОНОМИКИ</w:t>
      </w:r>
      <w:bookmarkEnd w:id="156"/>
      <w:bookmarkEnd w:id="157"/>
      <w:bookmarkEnd w:id="158"/>
      <w:bookmarkEnd w:id="160"/>
    </w:p>
    <w:p w14:paraId="6635D3DD" w14:textId="08837D9C" w:rsidR="00230248" w:rsidRPr="00841AB8" w:rsidRDefault="00230248" w:rsidP="00230248">
      <w:pPr>
        <w:pStyle w:val="2"/>
      </w:pPr>
      <w:bookmarkStart w:id="161" w:name="_Toc215466868"/>
      <w:r w:rsidRPr="00841AB8">
        <w:t>Независимая газета, 27.11.2025, План структурных изменений в экономике России готов</w:t>
      </w:r>
      <w:bookmarkEnd w:id="161"/>
    </w:p>
    <w:p w14:paraId="3A0DBD52" w14:textId="77777777" w:rsidR="00230248" w:rsidRPr="00841AB8" w:rsidRDefault="00230248" w:rsidP="001F47CE">
      <w:pPr>
        <w:pStyle w:val="3"/>
      </w:pPr>
      <w:bookmarkStart w:id="162" w:name="_Toc215466869"/>
      <w:r w:rsidRPr="00841AB8">
        <w:t>Правительство РФ подготовило план структурных изменений в экономике до 2030 года, он призван обеспечить траекторию экономического роста для достижения национальных целей. Об этом сообщил премьер-министр Михаил Мишустин на заседании правительства в четверг. Началось заседание с подготовки законопроекта о пенсионных правах добровольных участников специальной военной операции (СВО).</w:t>
      </w:r>
      <w:bookmarkEnd w:id="162"/>
    </w:p>
    <w:p w14:paraId="3C24CC2E" w14:textId="3F37B525" w:rsidR="00230248" w:rsidRPr="00841AB8" w:rsidRDefault="00B670ED" w:rsidP="00230248">
      <w:r>
        <w:t>«</w:t>
      </w:r>
      <w:r w:rsidR="00230248" w:rsidRPr="00841AB8">
        <w:t>Сегодня в повестке заседания правительства важный вопрос о социальной поддержке участников специальной военной операции. Тех, кто защищал нашу страну в добровольческих формированиях и завершил службу. Включая военных, пожарных и сотрудников иных силовых ведомств</w:t>
      </w:r>
      <w:r>
        <w:t>»</w:t>
      </w:r>
      <w:r w:rsidR="00230248" w:rsidRPr="00841AB8">
        <w:t xml:space="preserve">, – сообщил в начале заседания кабинета министров глава правительства Михаил Мишустин. Он напомнил, что президент РФ Владимир Путин подчеркивал, что </w:t>
      </w:r>
      <w:r>
        <w:t>«</w:t>
      </w:r>
      <w:r w:rsidR="00230248" w:rsidRPr="00841AB8">
        <w:t>все добровольцы, кто с оружием в руках отстаивает интересы России, борется за нее, рискует своей жизнью и здоровьем, – все должны быть в абсолютно одинаковых условиях</w:t>
      </w:r>
      <w:r>
        <w:t>»</w:t>
      </w:r>
      <w:r w:rsidR="00230248" w:rsidRPr="00841AB8">
        <w:t>. Правительство последовательно решает эту задачу, в том числе совершенствуя пенсионное законодательство. Период пребывания в добровольческих формированиях уже засчитывается в стаж при назначении страховой пенсии по старости. Теперь время такой службы будет учитываться и при установлении пенсионных выплат за выслугу лет, сообщил премьер Мишустин.</w:t>
      </w:r>
    </w:p>
    <w:p w14:paraId="6AB9CEEF" w14:textId="685A864E" w:rsidR="00230248" w:rsidRPr="00841AB8" w:rsidRDefault="00230248" w:rsidP="00230248">
      <w:r w:rsidRPr="00841AB8">
        <w:t xml:space="preserve">Изменения в законодательство подготовлены по поручению главы государства. </w:t>
      </w:r>
      <w:r w:rsidR="00B670ED">
        <w:t>«</w:t>
      </w:r>
      <w:r w:rsidRPr="00841AB8">
        <w:t>Надо оперативно направить законопроект парламентариям, чтобы уже с 1 января следующего года этот федеральный закон вступил в силу</w:t>
      </w:r>
      <w:r w:rsidR="00B670ED">
        <w:t>»</w:t>
      </w:r>
      <w:r w:rsidRPr="00841AB8">
        <w:t>, – поставил задачу глава правительства.</w:t>
      </w:r>
    </w:p>
    <w:p w14:paraId="754498F0" w14:textId="0962261B" w:rsidR="00230248" w:rsidRPr="00841AB8" w:rsidRDefault="00230248" w:rsidP="00230248">
      <w:r w:rsidRPr="00841AB8">
        <w:t xml:space="preserve">Вторая важная тема заседания – утверждение плана структурных изменений в российской экономике до 2030 года, который правительство подготовило по поручению главы государства. Премьер РФ сообщил, что в подготовке плана структурных изменений участвовал широкий круг экспертов. </w:t>
      </w:r>
      <w:r w:rsidR="00B670ED">
        <w:t>«</w:t>
      </w:r>
      <w:r w:rsidRPr="00841AB8">
        <w:t>Среди них были представители парламента, деловых ассоциаций и научного сообщества. Хочу поблагодарить заместителя руководителя администрации президента Максима Станиславовича Орешкина за активную работу, экспертное управление администрации президента</w:t>
      </w:r>
      <w:r w:rsidR="00B670ED">
        <w:t>»</w:t>
      </w:r>
      <w:r w:rsidRPr="00841AB8">
        <w:t>, – заявил Мишустин.</w:t>
      </w:r>
    </w:p>
    <w:p w14:paraId="63AC2187" w14:textId="0E42B83E" w:rsidR="00230248" w:rsidRPr="00841AB8" w:rsidRDefault="00230248" w:rsidP="00230248">
      <w:r w:rsidRPr="00841AB8">
        <w:t xml:space="preserve">Новый правительственный план структурных изменений в экономике РФ включает больше шести десятков целевых индикаторов. Все эти целевые индикаторы объединены в семь взаимосвязанных разделов. В список этих укрупненных разделов входят изменение структуры занятости и потребления, повышение качества инвестиционного климата и уровня технологического развития. В плане структурных изменений есть также раздел целевых индикаторов о формирование новых возможностей нашей внешней торговли, росте эффективности деятельности в сфере обороны и безопасности. </w:t>
      </w:r>
      <w:r w:rsidR="00B670ED">
        <w:t>«</w:t>
      </w:r>
      <w:r w:rsidRPr="00841AB8">
        <w:t>И целый ряд мер в части совершенствования условий конкуренции. О них мы подробно говорили недавно на стратегической сессии</w:t>
      </w:r>
      <w:r w:rsidR="00B670ED">
        <w:t>»</w:t>
      </w:r>
      <w:r w:rsidRPr="00841AB8">
        <w:t>, – добавил глава правительства.</w:t>
      </w:r>
    </w:p>
    <w:p w14:paraId="5D8F1913" w14:textId="0F775CB4" w:rsidR="00230248" w:rsidRPr="00841AB8" w:rsidRDefault="00230248" w:rsidP="00230248">
      <w:r w:rsidRPr="00841AB8">
        <w:t xml:space="preserve">Правительство предполагает существенно расширить участие в различных проектах молодежи, а также ветеранов специальной военной операции. </w:t>
      </w:r>
      <w:r w:rsidR="00B670ED">
        <w:t>«</w:t>
      </w:r>
      <w:r w:rsidRPr="00841AB8">
        <w:t xml:space="preserve">Будет идти постепенное </w:t>
      </w:r>
      <w:r w:rsidRPr="00841AB8">
        <w:lastRenderedPageBreak/>
        <w:t>совершенствование отраслевой структуры занятости. С большим акцентом на приток кадров, что очень важно, в обрабатывающие производства</w:t>
      </w:r>
      <w:r w:rsidR="00B670ED">
        <w:t>»</w:t>
      </w:r>
      <w:r w:rsidRPr="00841AB8">
        <w:t>, – пообещал Михаил Мишустин.</w:t>
      </w:r>
    </w:p>
    <w:p w14:paraId="55C1D05B" w14:textId="5A0E3791" w:rsidR="00230248" w:rsidRPr="00841AB8" w:rsidRDefault="00230248" w:rsidP="00230248">
      <w:r w:rsidRPr="00841AB8">
        <w:t xml:space="preserve">Ряд мер в новом плане структурных изменений экономики нацелен на повышение внутреннего спроса на отечественные товары и услуги. Эти меры будут стимулировать развитие высокотехнологичных отраслей, а также креативной экономики и туризма, предполагают чиновники. Стимулирование спроса </w:t>
      </w:r>
      <w:r w:rsidR="00B670ED">
        <w:t>«</w:t>
      </w:r>
      <w:r w:rsidRPr="00841AB8">
        <w:t>поможет становлению отечественных брендов с хорошим потенциалом как в нашей стране, так и за рубежом</w:t>
      </w:r>
      <w:r w:rsidR="00B670ED">
        <w:t>»</w:t>
      </w:r>
      <w:r w:rsidRPr="00841AB8">
        <w:t>, считают в правительстве.</w:t>
      </w:r>
    </w:p>
    <w:p w14:paraId="076326D4" w14:textId="64E495BF" w:rsidR="00230248" w:rsidRPr="00841AB8" w:rsidRDefault="00B670ED" w:rsidP="00230248">
      <w:r>
        <w:t>«</w:t>
      </w:r>
      <w:r w:rsidR="00230248" w:rsidRPr="00841AB8">
        <w:t>Активнее предстоит внедрять современные принципы управления на предприятиях. Равно как и формировать передовую технологическую базу, включая применение робототехники и искусственного интеллекта. Они позволят усовершенствовать структуру экономики в целом. И переход к экономике высоких заработных плат, о которой говорил глава государства на Петербургском международном экономическом форуме, является очень важной вехой</w:t>
      </w:r>
      <w:r>
        <w:t>»</w:t>
      </w:r>
      <w:r w:rsidR="00230248" w:rsidRPr="00841AB8">
        <w:t>, – сообщил премьер-министр.</w:t>
      </w:r>
    </w:p>
    <w:p w14:paraId="01D5387C" w14:textId="77777777" w:rsidR="00230248" w:rsidRPr="00841AB8" w:rsidRDefault="00230248" w:rsidP="00230248">
      <w:r w:rsidRPr="00841AB8">
        <w:t>Напомним, что по официальным планам правительства РФ в следующем году должно произойти не увеличение, а сокращение инвестиций в основной капитал – в разных сценариях от минус 0,5% до минус 1,3%. Кроме того, по планам правительства в следующем году должно произойти резкое замедление прироста розничной торговли – вплоть до почти полной остановки (+0,3%) в консервативном правительственном сценарии. Для сравнения: прирост оборота розничной торговли в 2024 году составил 7,7%, а в этом году он снизится до 2,5%. В базовом правительственном сценарии на 2026 год прирост розничной торговли должен упасть до 1,1%.</w:t>
      </w:r>
    </w:p>
    <w:p w14:paraId="6BE499A0" w14:textId="77777777" w:rsidR="00230248" w:rsidRPr="00841AB8" w:rsidRDefault="00230248" w:rsidP="00230248">
      <w:r w:rsidRPr="00841AB8">
        <w:t>Также правительством запланировано резкое замедление промышленного производства в РФ. После прироста на 5,6% в прошлом году по итогам 2025 года промышленность должна замедлиться до 1,5%. На следующий год правительственный прогноз промышленного роста выглядит крайне расплывчато: от 2,3% в базовом сценарии до 0,8% в консервативном сценарии. Такой разброс прогнозов для промышленности на полтора процентных пункта является самым большим во всем правительственном прогнозе на 2026 год.</w:t>
      </w:r>
    </w:p>
    <w:p w14:paraId="3BE69241" w14:textId="4B05B626" w:rsidR="00230248" w:rsidRPr="00841AB8" w:rsidRDefault="00230248" w:rsidP="00230248">
      <w:r w:rsidRPr="00841AB8">
        <w:t xml:space="preserve">В четверг кабинет министров оценил также исполнении федерального бюджета за девять месяцев текущего года. По словам премьер-министра, в правительстве РФ идет </w:t>
      </w:r>
      <w:r w:rsidR="00B670ED">
        <w:t>«</w:t>
      </w:r>
      <w:r w:rsidRPr="00841AB8">
        <w:t>системная работа по сохранению сбалансированного роста с постепенным замедлением инфляции. По предварительным данным, по итогам трех кварталов рост российского ВВП составил около 1%, сообщил Мишустин.</w:t>
      </w:r>
    </w:p>
    <w:p w14:paraId="17858D39" w14:textId="295C12FD" w:rsidR="00230248" w:rsidRPr="00841AB8" w:rsidRDefault="00230248" w:rsidP="00230248">
      <w:r w:rsidRPr="00841AB8">
        <w:t xml:space="preserve">Таким образом, благодаря </w:t>
      </w:r>
      <w:r w:rsidR="00B670ED">
        <w:t>«</w:t>
      </w:r>
      <w:r w:rsidRPr="00841AB8">
        <w:t>системной работе по сохранению сбалансированного роста</w:t>
      </w:r>
      <w:r w:rsidR="00B670ED">
        <w:t>»</w:t>
      </w:r>
      <w:r w:rsidRPr="00841AB8">
        <w:t xml:space="preserve"> экономическая активность в РФ замедлилась более чем в четыре раза: прирост ВВП упал с 4,3% в прошлом году до 1% осенью 2025 года. При этом есть вероятность обнуления экономического роста к концу года или даже падение ВВП (см. </w:t>
      </w:r>
      <w:r w:rsidR="00B670ED">
        <w:t>«</w:t>
      </w:r>
      <w:r w:rsidRPr="00841AB8">
        <w:t>НГ</w:t>
      </w:r>
      <w:r w:rsidR="00B670ED">
        <w:t>»</w:t>
      </w:r>
      <w:r w:rsidRPr="00841AB8">
        <w:t xml:space="preserve"> от 19.11.25). </w:t>
      </w:r>
    </w:p>
    <w:p w14:paraId="798793BA" w14:textId="77777777" w:rsidR="00230248" w:rsidRPr="00841AB8" w:rsidRDefault="00230248" w:rsidP="00230248">
      <w:r w:rsidRPr="00841AB8">
        <w:t>А переход российской экономики в рецессию в начале следующего года является почти неизбежным, считают аналитики. Снижение же годовых темпов инфляции, на которое так ориентировались наши власти, за последний год составило около 0,8 процентных пункта: с 8,5% в октябре 2024 года до 7,7% в октябре 2025 года (данные ЦБ РФ).</w:t>
      </w:r>
    </w:p>
    <w:p w14:paraId="613B4679" w14:textId="75C2D9D6" w:rsidR="00230248" w:rsidRPr="00841AB8" w:rsidRDefault="00B670ED" w:rsidP="00230248">
      <w:r>
        <w:lastRenderedPageBreak/>
        <w:t>«</w:t>
      </w:r>
      <w:r w:rsidR="00230248" w:rsidRPr="00841AB8">
        <w:t>Продолжается модернизация и строительство больниц, поликлиник, школ, детских садов, спортивных сооружений, культурных пространств. Приобретение общественного транспорта, возведение автомобильных и железных дорог, усовершенствование коммунальной инфраструктуры. Действуют различные программы помощи бизнесу</w:t>
      </w:r>
      <w:r>
        <w:t>»</w:t>
      </w:r>
      <w:r w:rsidR="00230248" w:rsidRPr="00841AB8">
        <w:t xml:space="preserve">, – заявил глава правительства. По его словам, финансирование всех этих направлений было поддержано значительным ростом ненефтегазовых доходов – свыше 13%. </w:t>
      </w:r>
      <w:r>
        <w:t>«</w:t>
      </w:r>
      <w:r w:rsidR="00230248" w:rsidRPr="00841AB8">
        <w:t>Такая прибавка сформирована промышленностью, сельским хозяйством, предприятиями сферы услуг, финансов и инноваций. Их доля в общих доходах государства уже превысила три четверти. Именно они составляют основу отечественной экономики и обеспечивают стабильность бюджета</w:t>
      </w:r>
      <w:r>
        <w:t>»</w:t>
      </w:r>
      <w:r w:rsidR="00230248" w:rsidRPr="00841AB8">
        <w:t>, – считает премьер Мишустин.</w:t>
      </w:r>
    </w:p>
    <w:p w14:paraId="3A0B6C32" w14:textId="7A6AD454" w:rsidR="00230248" w:rsidRPr="00841AB8" w:rsidRDefault="00230248" w:rsidP="00230248">
      <w:r w:rsidRPr="00841AB8">
        <w:t xml:space="preserve">В четверг правительство сообщило о выделении на условиях софинансирования почти 5,5 млрд руб. на прокладку оптоволоконных линий для скоростного интернета в Якутии. По словам Михаила Мишустина, проложенные 7 тыс. км линий </w:t>
      </w:r>
      <w:r w:rsidR="00B670ED">
        <w:t>«</w:t>
      </w:r>
      <w:r w:rsidRPr="00841AB8">
        <w:t>свяжут труднодоступные и удаленные районы Арктической зоны</w:t>
      </w:r>
      <w:r w:rsidR="00B670ED">
        <w:t>»</w:t>
      </w:r>
      <w:r w:rsidRPr="00841AB8">
        <w:t xml:space="preserve">. </w:t>
      </w:r>
      <w:r w:rsidR="00B670ED">
        <w:t>«</w:t>
      </w:r>
      <w:r w:rsidRPr="00841AB8">
        <w:t>Быстрый интернет появится в 61 населенном пункте республики, где в общем проживает около 50 тыс. человек и действует только дорогостоящая спутниковая связь, нет резервных каналов, есть постоянные проблемы и перебои со связью</w:t>
      </w:r>
      <w:r w:rsidR="00B670ED">
        <w:t>»</w:t>
      </w:r>
      <w:r w:rsidRPr="00841AB8">
        <w:t>, – пообещал премьер-министр. Новая инфраструктура связи позволит подключать дома и социальные объекты к сетям связи со скоростью передачи данных не менее чем 100 Мбит/с, в то время как сейчас она не превышает 10 Мбит/с. Это повлияет на снижение тарифов, считает глава правительства.</w:t>
      </w:r>
    </w:p>
    <w:p w14:paraId="6924141F" w14:textId="63066300" w:rsidR="00230248" w:rsidRDefault="00230248" w:rsidP="00230248">
      <w:hyperlink r:id="rId55" w:history="1">
        <w:r w:rsidRPr="00841AB8">
          <w:rPr>
            <w:rStyle w:val="a3"/>
          </w:rPr>
          <w:t>https://www.ng.ru/economics/2025-11-27/4_9389_plan.html</w:t>
        </w:r>
      </w:hyperlink>
      <w:r w:rsidRPr="00841AB8">
        <w:t xml:space="preserve"> </w:t>
      </w:r>
    </w:p>
    <w:p w14:paraId="7CE58C57" w14:textId="1CBEE088" w:rsidR="007B7B33" w:rsidRDefault="007B7B33" w:rsidP="007B7B33">
      <w:pPr>
        <w:pStyle w:val="2"/>
      </w:pPr>
      <w:bookmarkStart w:id="163" w:name="_Hlk215466468"/>
      <w:bookmarkStart w:id="164" w:name="_Toc215466870"/>
      <w:r>
        <w:t>РБК</w:t>
      </w:r>
      <w:r w:rsidRPr="00921289">
        <w:t>,</w:t>
      </w:r>
      <w:r w:rsidRPr="007B7B33">
        <w:t xml:space="preserve"> </w:t>
      </w:r>
      <w:r>
        <w:t>01.12.2025</w:t>
      </w:r>
      <w:r w:rsidRPr="00921289">
        <w:t xml:space="preserve">, </w:t>
      </w:r>
      <w:r>
        <w:t>Предложение против охлаждения</w:t>
      </w:r>
      <w:bookmarkEnd w:id="164"/>
    </w:p>
    <w:p w14:paraId="10932219" w14:textId="77777777" w:rsidR="007B7B33" w:rsidRDefault="007B7B33" w:rsidP="007B7B33">
      <w:pPr>
        <w:pStyle w:val="3"/>
      </w:pPr>
      <w:bookmarkStart w:id="165" w:name="_Toc215466871"/>
      <w:r>
        <w:t>Правительство подготовило план структурных изменений, который будет выполняться в условиях охлаждения экономики. Что вошло в документ и насколько реалистичны поставленные цели - в материале РБК.</w:t>
      </w:r>
      <w:bookmarkEnd w:id="165"/>
    </w:p>
    <w:p w14:paraId="778FC403" w14:textId="77777777" w:rsidR="007B7B33" w:rsidRDefault="007B7B33" w:rsidP="007B7B33">
      <w:r>
        <w:t>В предстоящие годы правительство будет работать над оптимизацией менее эффективной занятости, стимулированием потребления отечественных товаров и услуг, развитием инвестпроектов в "опорных" странах, а также над ускоренным внедрением технологических решений в сфере безопасности с перспективой их использования в гражданских секторах.</w:t>
      </w:r>
    </w:p>
    <w:p w14:paraId="615FAA5D" w14:textId="77777777" w:rsidR="007B7B33" w:rsidRDefault="007B7B33" w:rsidP="007B7B33">
      <w:r>
        <w:t>Это следует из Плана структурных изменений в российской экономике до 2030 года, финальная версия которого есть в распоряжении РБК (ее подлинность подтвердил источник, знакомый с содержанием). Документ был создан по поручению президента, его разрабатывало Минэкономразвития во взаимодействии с отраслевыми ведомствами и администрацией президента.</w:t>
      </w:r>
    </w:p>
    <w:p w14:paraId="2E17949E" w14:textId="77777777" w:rsidR="007B7B33" w:rsidRDefault="007B7B33" w:rsidP="007B7B33">
      <w:r>
        <w:t>"План структурных изменений разработан с целью осуществления комплексной оценки хода проводимых структурных трансформаций в экономике, а также концентрации и координации работы правительства по обеспечению ее устойчивого роста, в основу которого заложено в том числе развитие экономики предложения", - указано в документе. План включает свыше 60 целевых индикаторов, они объединены в семь разделов, заявил 27 ноября премьер-министр Михаил Мишустин.</w:t>
      </w:r>
    </w:p>
    <w:p w14:paraId="59AD3B47" w14:textId="77777777" w:rsidR="007B7B33" w:rsidRDefault="007B7B33" w:rsidP="007B7B33">
      <w:r>
        <w:t>План предполагает работу по следующим направлениям:</w:t>
      </w:r>
    </w:p>
    <w:p w14:paraId="65C7F060" w14:textId="77777777" w:rsidR="007B7B33" w:rsidRDefault="007B7B33" w:rsidP="00E8113B">
      <w:pPr>
        <w:pStyle w:val="aff8"/>
        <w:numPr>
          <w:ilvl w:val="0"/>
          <w:numId w:val="37"/>
        </w:numPr>
      </w:pPr>
      <w:r>
        <w:lastRenderedPageBreak/>
        <w:t>изменение структуры занятости;</w:t>
      </w:r>
    </w:p>
    <w:p w14:paraId="425D8E0F" w14:textId="77777777" w:rsidR="007B7B33" w:rsidRDefault="007B7B33" w:rsidP="00E8113B">
      <w:pPr>
        <w:pStyle w:val="aff8"/>
        <w:numPr>
          <w:ilvl w:val="0"/>
          <w:numId w:val="37"/>
        </w:numPr>
      </w:pPr>
      <w:r>
        <w:t>изменение структуры потребления;</w:t>
      </w:r>
    </w:p>
    <w:p w14:paraId="1A1FA09B" w14:textId="77777777" w:rsidR="007B7B33" w:rsidRDefault="007B7B33" w:rsidP="00E8113B">
      <w:pPr>
        <w:pStyle w:val="aff8"/>
        <w:numPr>
          <w:ilvl w:val="0"/>
          <w:numId w:val="37"/>
        </w:numPr>
      </w:pPr>
      <w:r>
        <w:t>повышение качества инвестиционного климата;</w:t>
      </w:r>
    </w:p>
    <w:p w14:paraId="4A6114E7" w14:textId="77777777" w:rsidR="007B7B33" w:rsidRDefault="007B7B33" w:rsidP="00E8113B">
      <w:pPr>
        <w:pStyle w:val="aff8"/>
        <w:numPr>
          <w:ilvl w:val="0"/>
          <w:numId w:val="37"/>
        </w:numPr>
      </w:pPr>
      <w:r>
        <w:t>повышение уровня технологического развития российской экономики;</w:t>
      </w:r>
    </w:p>
    <w:p w14:paraId="096BBD69" w14:textId="77777777" w:rsidR="007B7B33" w:rsidRDefault="007B7B33" w:rsidP="00E8113B">
      <w:pPr>
        <w:pStyle w:val="aff8"/>
        <w:numPr>
          <w:ilvl w:val="0"/>
          <w:numId w:val="37"/>
        </w:numPr>
      </w:pPr>
      <w:r>
        <w:t>трансформация структуры и формирование нового качества внешней торговли;</w:t>
      </w:r>
    </w:p>
    <w:p w14:paraId="054E104F" w14:textId="77777777" w:rsidR="007B7B33" w:rsidRDefault="007B7B33" w:rsidP="00E8113B">
      <w:pPr>
        <w:pStyle w:val="aff8"/>
        <w:numPr>
          <w:ilvl w:val="0"/>
          <w:numId w:val="37"/>
        </w:numPr>
      </w:pPr>
      <w:r>
        <w:t>повышение эффективности деятельности в сфере обороны и безопасности;</w:t>
      </w:r>
    </w:p>
    <w:p w14:paraId="1ED44BCB" w14:textId="77777777" w:rsidR="007B7B33" w:rsidRDefault="007B7B33" w:rsidP="00E8113B">
      <w:pPr>
        <w:pStyle w:val="aff8"/>
        <w:numPr>
          <w:ilvl w:val="0"/>
          <w:numId w:val="37"/>
        </w:numPr>
      </w:pPr>
      <w:r>
        <w:t>"обеление" отдельных секторов.</w:t>
      </w:r>
    </w:p>
    <w:p w14:paraId="516C5AD9" w14:textId="77777777" w:rsidR="007B7B33" w:rsidRDefault="007B7B33" w:rsidP="007B7B33">
      <w:r>
        <w:t>"Структурные преобразования экономики являются способом обеспечить ту траекторию развития, которая необходима для достижения национальных целей в условиях планового охлаждения", - сказал РБК заместитель министра экономического развития Денис Тюпышев.</w:t>
      </w:r>
    </w:p>
    <w:p w14:paraId="44E62833" w14:textId="77777777" w:rsidR="007B7B33" w:rsidRDefault="007B7B33" w:rsidP="007B7B33">
      <w:r>
        <w:t>Эффективная занятость и рост производительности</w:t>
      </w:r>
    </w:p>
    <w:p w14:paraId="4CA0FF8C" w14:textId="77777777" w:rsidR="007B7B33" w:rsidRDefault="007B7B33" w:rsidP="007B7B33">
      <w:r>
        <w:t>Первый раздел посвящен рынку труда, цели - увеличить общую занятость в экономике и перераспределить рабочую силу из секторов, где она менее нужна, в секторы, где нужна больше.</w:t>
      </w:r>
    </w:p>
    <w:p w14:paraId="57788196" w14:textId="77777777" w:rsidR="007B7B33" w:rsidRDefault="007B7B33" w:rsidP="007B7B33">
      <w:r>
        <w:t>Менять структуру занятости предполагается за счет расширения участия в рабочей силе "прежде всего молодежи, ветеранов специальной военной операции и членов их семей, женщин с детьми и других", указано в документе. Согласно целевым индикаторам плана, к 2029 году более половины молодых людей в возрасте от 15 до 29 лет должны быть трудоустроены (сегодня около 47%).</w:t>
      </w:r>
    </w:p>
    <w:p w14:paraId="45104EA1" w14:textId="77777777" w:rsidR="007B7B33" w:rsidRDefault="007B7B33" w:rsidP="007B7B33">
      <w:r>
        <w:t>План обозначает ориентиром сокращение к 2030 году доли занятых в секторе оптовой и розничной торговли (плюс авторемонт) с 18,3 до 17,9%, в финансово-страховом секторе - с 1,7 до 1,6%. В то же время нарастить предполагается долю занятых в таких отраслях, как транспортировка и хранение, обрабатывающие производства, информация и связь.</w:t>
      </w:r>
    </w:p>
    <w:p w14:paraId="1DA548FD" w14:textId="77777777" w:rsidR="007B7B33" w:rsidRDefault="007B7B33" w:rsidP="007B7B33">
      <w:r>
        <w:t>Про директивные методы межотраслевого перераспределения рабочей силы речь ни в коем случае не идет, подчеркивает замминистра. "Все, что связано с перетоками занятости, неспроста идет рядом с вопросами производительности труда. У нас есть блок, связанный с изменением численности занятых в отдельных секторах экономики. Мы понимаем, что должны стимулировать создание высокотехнологичных, высокопроизводительных рабочих мест, а в каких-то направлениях они будут сокращаться (торговля, госуправление, отдельные другие сферы). Рост производительности всегда влечет за собой рост оплаты труда. Именно за счет механизмов роста оплаты труда в той или иной сфере туда будет переток кадров. И меры стимулирования, которые поддерживают высокую производительность, будут оттягивать кадры в эту сторону", - объясняет Тюпышев.</w:t>
      </w:r>
    </w:p>
    <w:p w14:paraId="68EDC4DC" w14:textId="77777777" w:rsidR="007B7B33" w:rsidRDefault="007B7B33" w:rsidP="007B7B33">
      <w:r>
        <w:t>"Например, если говорить про торговлю, то речь идет о внедрении современных технологий, увеличении доли электронной торговли, чтобы в этой сфере не было такого большого количества занятых, как сейчас", - сказал замглавы Минэкономразвития.</w:t>
      </w:r>
    </w:p>
    <w:p w14:paraId="04A6198C" w14:textId="77777777" w:rsidR="007B7B33" w:rsidRDefault="007B7B33" w:rsidP="007B7B33">
      <w:r>
        <w:t>"Будет идти постепенное совершенствование отраслевой структуры занятости. С большим акцентом на приток кадров, что очень важно, в обрабатывающие производства", - отмечал Мишустин.</w:t>
      </w:r>
    </w:p>
    <w:p w14:paraId="732EB95E" w14:textId="77777777" w:rsidR="007B7B33" w:rsidRDefault="007B7B33" w:rsidP="007B7B33">
      <w:r>
        <w:t xml:space="preserve">В план структурных изменений на уровне его конкретных мероприятий закладывается и увеличение нормы по переработкам - Минэкономразвития предлагало нарастить ее с </w:t>
      </w:r>
      <w:r>
        <w:lastRenderedPageBreak/>
        <w:t>согласия работника в два раза, до 240 часов в год. Готовятся поправки с целью снять ограничения по возможности сверхурочной работы за дополнительную плату, сказал 24 ноября первый замглавы Минэкономразвития Максим Колесников. Решение по сверхурочной работе за дополнительную плату может быть принято в 2026 году, говорит источник РБК, близкий к разработке плана.</w:t>
      </w:r>
    </w:p>
    <w:p w14:paraId="628A3D1D" w14:textId="77777777" w:rsidR="007B7B33" w:rsidRDefault="007B7B33" w:rsidP="007B7B33">
      <w:r>
        <w:t>Производительность труда планируется увеличивать в том числе за счет "активной роботизации и внедрения современных информационных технологий, включая инструменты искусственного интеллекта", следует из документа.</w:t>
      </w:r>
    </w:p>
    <w:p w14:paraId="6C576603" w14:textId="77777777" w:rsidR="007B7B33" w:rsidRDefault="007B7B33" w:rsidP="007B7B33">
      <w:r>
        <w:t>План не подразумевает административных методов регулирования рынка труда, соглашается генеральный директор Центра стратегических разработок Павел Смелов. "Речь идет о стимулировании создания высокопроизводительных и высокотехнологичных и, следовательно, высокооплачиваемых рабочих мест в приоритетных отраслях. Очевидно, что переток туда сотрудников будет происходить исключительно на рыночной основе и при собственной мотивации сотрудников без вмешательства извне", - рассуждает он.</w:t>
      </w:r>
    </w:p>
    <w:p w14:paraId="6FF1712E" w14:textId="77777777" w:rsidR="007B7B33" w:rsidRDefault="007B7B33" w:rsidP="007B7B33">
      <w:r>
        <w:t>"Резервы по повышению производительности труда у нас крайне высоки. В ряде отраслей по этому показателю российская экономика в разы отстает от стран-лидеров. Поддержка со стороны государства будет важным фактором", - говорит главный экономист Института экономики роста им. П.А. Столыпина Борис Копейкин.</w:t>
      </w:r>
    </w:p>
    <w:p w14:paraId="1C8FE7BA" w14:textId="77777777" w:rsidR="007B7B33" w:rsidRDefault="007B7B33" w:rsidP="007B7B33">
      <w:r>
        <w:t>Российские товары</w:t>
      </w:r>
    </w:p>
    <w:p w14:paraId="57B98157" w14:textId="77777777" w:rsidR="007B7B33" w:rsidRDefault="007B7B33" w:rsidP="007B7B33">
      <w:r>
        <w:t>Второй блок плана нацелен на изменение структуры потребления. По замыслу, за счет повышения доходов населения и снижения их дифференциации предполагается поднять спрос на отечественные товары и услуги. С этой точки зрения "крайне важен рост доходов в первых двух децилях (20% населения с самыми низкими доходами. - РБК)", указано в документе.</w:t>
      </w:r>
    </w:p>
    <w:p w14:paraId="02A3DE58" w14:textId="77777777" w:rsidR="007B7B33" w:rsidRDefault="007B7B33" w:rsidP="007B7B33">
      <w:r>
        <w:t>"Когда мы анализируем низкодоходные группы населения первого-второго децилей, мы понимаем, что это люди, которые в основном являются потребителями внутренних товаров и услуг. Увеличение их доходов и будет стимулированием внутреннего спроса. А стабильный и возрастающий спрос на внутреннем рынке способствует росту загрузки и развитию экономики предложения", - говорит Тюпышев. Большая доля отечественных товаров в структуре потребления менее состоятельных слоев населения - обычная ситуация в большинстве крупных экономик мира, добавляет Смелов.</w:t>
      </w:r>
    </w:p>
    <w:p w14:paraId="6395937C" w14:textId="77777777" w:rsidR="007B7B33" w:rsidRDefault="007B7B33" w:rsidP="007B7B33">
      <w:r>
        <w:t>Параллельно власти планируют снижать долю импорта в структуре ВВП с нынешних 18,3 до 17% к 2030 году. Долю отечественных самолетов в парке российских авиаперевозчиков хотят нарастить до 50% (с 19% сейчас), а долю своих беспилотных авиасистем на российском рынке - до 70% (сейчас около 43%).</w:t>
      </w:r>
    </w:p>
    <w:p w14:paraId="7C47DAC1" w14:textId="77777777" w:rsidR="007B7B33" w:rsidRDefault="007B7B33" w:rsidP="007B7B33">
      <w:r>
        <w:t xml:space="preserve">Бюджет первых двух децилей - это неэластичный спрос, в структуре которого много социальных товаров, говорит старший научный сотрудник лаборатории структурных исследований ИПЭИ Президентской академии Владимир Eремкин. По его словам, в этих категориях (продукты первой необходимости, лекарства, ЖКУ, базовые услуги) доля отечественных товаров в потреблении наименее обеспеченных слоев населения действительно достаточно высока. "Спрос рассматриваемых социальных групп сконцентрирован на нижнем ценовом сегменте, где представлено много российских брендов, а покупки иностранных премиальных товаров или зарубежный туризм носят </w:t>
      </w:r>
      <w:r>
        <w:lastRenderedPageBreak/>
        <w:t>редкий характер", - говорит он. "Не стоит буквально интерпретировать текст плана, который лишь указывает на то, что рост доходов двух первых децилей имеет неплохой потенциал для поддержки развития внутреннего рынка", - считает Eремкин.</w:t>
      </w:r>
    </w:p>
    <w:p w14:paraId="6BA025BB" w14:textId="77777777" w:rsidR="007B7B33" w:rsidRDefault="007B7B33" w:rsidP="007B7B33">
      <w:r>
        <w:t>Инвестиции и технологии</w:t>
      </w:r>
    </w:p>
    <w:p w14:paraId="79D46E4B" w14:textId="77777777" w:rsidR="007B7B33" w:rsidRDefault="007B7B33" w:rsidP="007B7B33">
      <w:r>
        <w:t>Актуальный прогноз Минэкономразвития предполагает паузу в росте инвестиций в 2026 году: на фоне высокой базы прошлых лет инвестиции в основной капитал сократятся на 0,5%. А крупный бизнес (в лице РСПП) ожидает даже большего снижения инвестиций - в районе 1,5%, что связано с "одновременно высокой ставкой [Банка России], крепким рублем, высокими налогами".</w:t>
      </w:r>
    </w:p>
    <w:p w14:paraId="65981AB8" w14:textId="77777777" w:rsidR="007B7B33" w:rsidRDefault="007B7B33" w:rsidP="007B7B33">
      <w:r>
        <w:t>Тем не менее план структурных изменений, как и национальные цели развития России, закладывает увеличение этого показателя на 60% относительно уровня 2020 года в качестве целевого показателя.</w:t>
      </w:r>
    </w:p>
    <w:p w14:paraId="1745FF34" w14:textId="77777777" w:rsidR="007B7B33" w:rsidRDefault="007B7B33" w:rsidP="007B7B33">
      <w:r>
        <w:t>"Что касается инвестиций, то это отдельный раздел - "Национальная модель целевых условий ведения бизнеса", где 11 больших направлений, которые закрывают отдельные вопросы, связанные с упрощением и ускорением бизнес-цикла предприятий", - говорит Тюпышев. Национальная модель предполагает снятие административных барьеров, упрощение процедур по оформлению земельных участков, технологическому присоединению, разрешению споров.</w:t>
      </w:r>
    </w:p>
    <w:p w14:paraId="735C391E" w14:textId="77777777" w:rsidR="007B7B33" w:rsidRDefault="007B7B33" w:rsidP="007B7B33">
      <w:r>
        <w:t>Среди мероприятий плана, например, совершенствование порядка применения Общероссийского классификатора видов экономической деятельности (ОКВЭД). По словам Тюпышева, оно нужно, чтобы правильно оценивать структуру экономики. "Мы решили все это привести в порядок и систематизировать. Организация, как правило, не занимается одним видом деятельности. Eсть основной и много дополнительных. После реформы ОКВЭД через систему Росстата (отчетность по кодам и видам деятельности будет сдаваться через Росстат) предприниматели увидят структуру своей деятельности. Мы будем знать, в какой мере организация торговая или производственная, чем конкретно занимается, с учетом отраслевых особенностей. И мы сможем более качественно подводить к организации меры поддержки", - говорит он.</w:t>
      </w:r>
    </w:p>
    <w:p w14:paraId="34081BD3" w14:textId="77777777" w:rsidR="007B7B33" w:rsidRDefault="007B7B33" w:rsidP="007B7B33">
      <w:r>
        <w:t>Улучшение среды для предпринимательской деятельности и инвестиционной активности позволит получить эффект, но все же для роста производительности, как показывает мировой опыт, нужны капиталовложения - и в гораздо больших объемах, чем сейчас, отмечает Копейкин. Пока же привлечение долгового финансирования "запретительно дорогое". "Сейчас одним смягчением ДКП (денежно- кредитной политики. - РБК) уже не обойтись. Нужно развивать механизмы, генерирующие длинные деньги, а также привлекать инвестиции из-за рубежа", - указывает он.</w:t>
      </w:r>
    </w:p>
    <w:p w14:paraId="36204518" w14:textId="77777777" w:rsidR="007B7B33" w:rsidRDefault="007B7B33" w:rsidP="007B7B33">
      <w:r>
        <w:t>Проблема дорогих денег - это вопросы ДКП, они решаются в первую очередь ЦБ, говорит Тюпышев. "Речь [идет в плане] о системных решениях, которые будут обеспечивать бизнес заказом внутри страны", - подчеркивает он. План и не ставит задачей решить все проблемы с инвестиционной активностью, конкретная цель данного блока - сократить сроки инвестиционного цикла и издержки бизнеса, подтверждает Смелов.</w:t>
      </w:r>
    </w:p>
    <w:p w14:paraId="0F078296" w14:textId="77777777" w:rsidR="007B7B33" w:rsidRDefault="007B7B33" w:rsidP="007B7B33">
      <w:r>
        <w:t xml:space="preserve">"Вполне вероятно, что авторы плана придерживаются той позиции, что ЦБ уже запустил цикл снижения ставки и не планирует останавливаться (все имеющиеся открытые </w:t>
      </w:r>
      <w:r>
        <w:lastRenderedPageBreak/>
        <w:t>данные нам об этом говорят), поэтому проблема дорогих кредитов постепенно должна отойти на второй план", - рассуждает Eремкин.</w:t>
      </w:r>
    </w:p>
    <w:p w14:paraId="2E29784E" w14:textId="77777777" w:rsidR="007B7B33" w:rsidRDefault="007B7B33" w:rsidP="007B7B33">
      <w:r>
        <w:t>Отдельный блок плана касается технологического развития - его целевым ориентиром служит доведение комплексного индекса технологической независимости России с текущих 10,7 до 100%. В частности, в рамках этого процесса объем выручки малых технологических компаний должен будет вырасти с 710 млрд до 1,95 трлн руб.</w:t>
      </w:r>
    </w:p>
    <w:p w14:paraId="07F90A94" w14:textId="77777777" w:rsidR="007B7B33" w:rsidRDefault="007B7B33" w:rsidP="007B7B33">
      <w:r>
        <w:t>Блок по повышению эффективности в сфере обороны и безопасности должен предусматривать "кардинальное сокращение сроков выявления и внедрения перспективных технологических решений в сфере обороны и безопасности, включая ускоренную организацию серийного производства эффективной продукции". Инвестиции в ОПК, которые сейчас осуществляются, не должны быть потеряны или использоваться только в секторе обороны и безопасности, они в том числе должны конвертироваться в поддержку гражданской продукции, которая будет производиться на тех же мощностях, говорит источник, близкий к разработке плана.</w:t>
      </w:r>
    </w:p>
    <w:p w14:paraId="781772C1" w14:textId="77777777" w:rsidR="007B7B33" w:rsidRDefault="007B7B33" w:rsidP="007B7B33">
      <w:r>
        <w:t>Новая внешняя торговля</w:t>
      </w:r>
    </w:p>
    <w:p w14:paraId="369A4FA6" w14:textId="77777777" w:rsidR="007B7B33" w:rsidRDefault="007B7B33" w:rsidP="007B7B33">
      <w:r>
        <w:t>Согласно плану, правительство будет трансформировать внешнеэкономические отношения России с зарубежными партнерами. Делать это планируется через реализацию совместных проектов в "опорных" странах, систему поддержки проектов экспортеров.</w:t>
      </w:r>
    </w:p>
    <w:p w14:paraId="58EE5E9B" w14:textId="77777777" w:rsidR="007B7B33" w:rsidRDefault="007B7B33" w:rsidP="007B7B33">
      <w:r>
        <w:t>"Блок про внешнюю торговлю - в развитие поручения президента по созданию инвестиционных проектов в "опорных" странах. Когда мы развиваем инвестпроекты в дружественных странах, речь может идти, например, о портовой инфраструктуре. Это различные совместные проекты, которые должны создать инфраструктуру, поддерживающую наш экспорт. По этому направлению планируется утверждение отдельных "дорожных карт". Мы должны вести экспансию наших технологий, наших товаров на зарубежные рынки", - уточняет Тюпышев.</w:t>
      </w:r>
    </w:p>
    <w:p w14:paraId="4BB04F34" w14:textId="77777777" w:rsidR="007B7B33" w:rsidRDefault="007B7B33" w:rsidP="007B7B33">
      <w:r>
        <w:t>Несмотря на все санкционные ограничения, включая риск вторичных санкций против компаний из третьих стран, большинство государств в мире заинтересовано в продолжении и развитии взаимовыгодного экономического взаимодействия с Россией, считает Копейкин. "Вполне возможно успешно реализовывать совместные проекты, причем не только в сфере инфраструктуры", - верит он.</w:t>
      </w:r>
    </w:p>
    <w:p w14:paraId="45DB5123" w14:textId="77777777" w:rsidR="007B7B33" w:rsidRDefault="007B7B33" w:rsidP="007B7B33">
      <w:r>
        <w:t>***</w:t>
      </w:r>
    </w:p>
    <w:p w14:paraId="09C47DFD" w14:textId="77777777" w:rsidR="007B7B33" w:rsidRDefault="007B7B33" w:rsidP="007B7B33">
      <w:r>
        <w:t>Бюрократическая механика</w:t>
      </w:r>
    </w:p>
    <w:p w14:paraId="52221752" w14:textId="77777777" w:rsidR="007B7B33" w:rsidRDefault="007B7B33" w:rsidP="007B7B33">
      <w:r>
        <w:t>Координация работы по реализации плана структурных изменений будет возложена на подкомиссию по повышению устойчивости финансового сектора и отдельных отраслей экономики соответствующей правкомиссии. Общую координационную деятельность будет осуществлять Минэкономразвития. Генеральный директор Центра стратегических разработок Павел Смелов интерпретирует план как стратегический документ, "который бы объединил все ключевые направления развития в единую архитектуру" в условиях, когда инерционные модели развития экономики себя исчерпали. "Новый документ отражает переход к проактивной экономической политике, которая сводится не к адаптации к новым реалиям, а к управлению переходом к новой структуре спроса, производства, инвестиций и занятости одновременно", - оптимистичен он.</w:t>
      </w:r>
    </w:p>
    <w:p w14:paraId="00E5786A" w14:textId="77777777" w:rsidR="007B7B33" w:rsidRDefault="007B7B33" w:rsidP="007B7B33">
      <w:r>
        <w:lastRenderedPageBreak/>
        <w:t>***</w:t>
      </w:r>
    </w:p>
    <w:p w14:paraId="7E4922E4" w14:textId="77777777" w:rsidR="007B7B33" w:rsidRDefault="007B7B33" w:rsidP="007B7B33">
      <w:r>
        <w:t>20,7% должен составить рост производительности труда к 2030 году относительно уровня 2023-го (это подразумевает среднегодовой рост на 2,7%), следует из Плана структурных изменений российской экономики</w:t>
      </w:r>
    </w:p>
    <w:p w14:paraId="56CC815C" w14:textId="77777777" w:rsidR="007B7B33" w:rsidRDefault="007B7B33" w:rsidP="007B7B33">
      <w:r>
        <w:t>***</w:t>
      </w:r>
    </w:p>
    <w:p w14:paraId="7E8B8773" w14:textId="77777777" w:rsidR="007B7B33" w:rsidRDefault="007B7B33" w:rsidP="007B7B33">
      <w:r>
        <w:t>Проблема псевдороссийского производства</w:t>
      </w:r>
    </w:p>
    <w:p w14:paraId="49D84F99" w14:textId="77777777" w:rsidR="007B7B33" w:rsidRDefault="007B7B33" w:rsidP="007B7B33">
      <w:r>
        <w:t>В фокусе внимания властей - проблема псевдороссийского производства, сказала 27 ноября на конференции "Малая и средняя торговля в России-2025" замминистра промышленности и торговли Eкатерина Приезжева. "Очень много случаев, особенно в легкой промышленности, когда участники рынка позиционируют себя как российские производители, а фактически такими не являются. Продукцию непонятного происхождения выдают за произведенную в России, и наши потребители ее под этим соусом получают. Для борьбы с подобными нарушениями сегодня внедряется механизм мониторинга российских производителей. Компаниям, у которых отсутствуют реальные производственные мощности, будет ограничена возможность работать в системе маркировки и получать коды для того, чтобы на эту псевдороссийскую продукцию ее наносить. На данный момент Минпромторгом подготовлен проект постановления, в ближайшее время он будет внесен в правительство", - рассказала она.</w:t>
      </w:r>
    </w:p>
    <w:p w14:paraId="0A726DFD" w14:textId="77777777" w:rsidR="007B7B33" w:rsidRDefault="007B7B33" w:rsidP="007B7B33">
      <w:r>
        <w:t>***</w:t>
      </w:r>
    </w:p>
    <w:p w14:paraId="1C46A0E2" w14:textId="7F03BDD1" w:rsidR="007B7B33" w:rsidRDefault="007B7B33" w:rsidP="007B7B33">
      <w:r>
        <w:t>Иван Ткачёв, Екатерина Виноградова, Анна Гальчева</w:t>
      </w:r>
    </w:p>
    <w:p w14:paraId="7BD23D7C" w14:textId="2EB32DCA" w:rsidR="00921289" w:rsidRDefault="00921289" w:rsidP="00921289">
      <w:pPr>
        <w:pStyle w:val="2"/>
      </w:pPr>
      <w:bookmarkStart w:id="166" w:name="_Toc215466872"/>
      <w:bookmarkEnd w:id="163"/>
      <w:r>
        <w:t>РБК</w:t>
      </w:r>
      <w:r w:rsidRPr="00921289">
        <w:t xml:space="preserve">, </w:t>
      </w:r>
      <w:r>
        <w:t>01.12.2025</w:t>
      </w:r>
      <w:r w:rsidRPr="00921289">
        <w:t xml:space="preserve">, </w:t>
      </w:r>
      <w:r>
        <w:t>Белая книга наличности и торговли</w:t>
      </w:r>
      <w:bookmarkEnd w:id="166"/>
    </w:p>
    <w:p w14:paraId="519EA5A0" w14:textId="3C42750A" w:rsidR="00921289" w:rsidRDefault="00921289" w:rsidP="00921289">
      <w:pPr>
        <w:pStyle w:val="3"/>
      </w:pPr>
      <w:bookmarkStart w:id="167" w:name="_Toc215466873"/>
      <w:r>
        <w:t>В рамках плана структурных изменений экономики до 2030 года правительство утвердит отдельный план обеления ряда секторов. Как государство планирует увеличивать доходы бюджета за счет закрытия серых схем внутри страны и в торговле с EАЭС - в материале РБК.</w:t>
      </w:r>
      <w:bookmarkEnd w:id="167"/>
    </w:p>
    <w:p w14:paraId="4E44C916" w14:textId="77777777" w:rsidR="00921289" w:rsidRDefault="00921289" w:rsidP="00921289">
      <w:r>
        <w:t>Российские власти в виде отдельного планового документа сформулируют меры по обелению экономики и борьбе с уклонением от налогов на ближайшие пять лет. Целевым показателем этой работы должно стать увеличение собираемости налогов. Это следует из Плана структурных изменений в российской экономике до 2030 года (финальная версия документа есть у РБК, его подлинность подтвердил источник, знакомый с содержанием).</w:t>
      </w:r>
    </w:p>
    <w:p w14:paraId="3FE3224A" w14:textId="77777777" w:rsidR="00921289" w:rsidRDefault="00921289" w:rsidP="00921289">
      <w:r>
        <w:t>Одним из семи направлений, по которым будет проводиться работа в рамках пятилетнего плана, стало обеление отдельных секторов экономики. Из документа следует, что набор мер по этому треку должен быть оформлен в План "обеления" и будет утвержден отдельно. В одной из предыдущих редакций плана, с которой также ознакомился РБК, пункта об обелении экономики не было. Источник, близкий к правительству, подтвердил, что в актуальном плане соответствующий раздел есть.</w:t>
      </w:r>
    </w:p>
    <w:p w14:paraId="07A74DCC" w14:textId="77777777" w:rsidR="00921289" w:rsidRDefault="00921289" w:rsidP="00921289">
      <w:r>
        <w:t>РБК направил запросы в Минфин и представителю вице-премьера Дмитрия Григоренко, ответственного за этот раздел плана.</w:t>
      </w:r>
    </w:p>
    <w:p w14:paraId="38604794" w14:textId="77777777" w:rsidR="00921289" w:rsidRDefault="00921289" w:rsidP="00921289">
      <w:r>
        <w:t>Что известно из документа</w:t>
      </w:r>
    </w:p>
    <w:p w14:paraId="60A6C2A5" w14:textId="77777777" w:rsidR="00921289" w:rsidRDefault="00921289" w:rsidP="00921289">
      <w:r>
        <w:lastRenderedPageBreak/>
        <w:t>Прилагаемые властями усилия в первую очередь будут направлены на "снижение теневого сектора экономики и увеличение поступления налогов", в том числе налога на добавленную стоимость (НДС), в отдельных секторах экономики.</w:t>
      </w:r>
    </w:p>
    <w:p w14:paraId="78861186" w14:textId="77777777" w:rsidR="00921289" w:rsidRDefault="00921289" w:rsidP="00921289">
      <w:r>
        <w:t>Это планируется обеспечить за счет комплекса мер, который включает:</w:t>
      </w:r>
    </w:p>
    <w:p w14:paraId="4A5B3CDD" w14:textId="77777777" w:rsidR="00921289" w:rsidRDefault="00921289" w:rsidP="008F64AA">
      <w:pPr>
        <w:pStyle w:val="aff8"/>
        <w:numPr>
          <w:ilvl w:val="0"/>
          <w:numId w:val="38"/>
        </w:numPr>
      </w:pPr>
      <w:r>
        <w:t>обеление торговли стран Eвразийского экономического союза (EАЭС);</w:t>
      </w:r>
    </w:p>
    <w:p w14:paraId="293AB571" w14:textId="77777777" w:rsidR="00921289" w:rsidRDefault="00921289" w:rsidP="008F64AA">
      <w:pPr>
        <w:pStyle w:val="aff8"/>
        <w:numPr>
          <w:ilvl w:val="0"/>
          <w:numId w:val="38"/>
        </w:numPr>
      </w:pPr>
      <w:r>
        <w:t>обеление внутренней торговли и рынка труда;</w:t>
      </w:r>
    </w:p>
    <w:p w14:paraId="4C4F6AA5" w14:textId="77777777" w:rsidR="00921289" w:rsidRDefault="00921289" w:rsidP="008F64AA">
      <w:pPr>
        <w:pStyle w:val="aff8"/>
        <w:numPr>
          <w:ilvl w:val="0"/>
          <w:numId w:val="38"/>
        </w:numPr>
      </w:pPr>
      <w:r>
        <w:t>снижение объема наличных денежных средств в экономике;</w:t>
      </w:r>
    </w:p>
    <w:p w14:paraId="1DBB176E" w14:textId="77777777" w:rsidR="00921289" w:rsidRDefault="00921289" w:rsidP="008F64AA">
      <w:pPr>
        <w:pStyle w:val="aff8"/>
        <w:numPr>
          <w:ilvl w:val="0"/>
          <w:numId w:val="38"/>
        </w:numPr>
      </w:pPr>
      <w:r>
        <w:t>регулирование цифровых валют;</w:t>
      </w:r>
    </w:p>
    <w:p w14:paraId="2D7EA87C" w14:textId="77777777" w:rsidR="00921289" w:rsidRDefault="00921289" w:rsidP="008F64AA">
      <w:pPr>
        <w:pStyle w:val="aff8"/>
        <w:numPr>
          <w:ilvl w:val="0"/>
          <w:numId w:val="38"/>
        </w:numPr>
      </w:pPr>
      <w:r>
        <w:t>борьбу с нелегальными кредиторами.</w:t>
      </w:r>
    </w:p>
    <w:p w14:paraId="6F12687F" w14:textId="77777777" w:rsidR="00921289" w:rsidRDefault="00921289" w:rsidP="00921289">
      <w:r>
        <w:t>Целевым показателем является увеличение поступления налогов. Методики расчета этого индикатора и его значения должны быть разработаны в декабре 2025 года, указано в документе.</w:t>
      </w:r>
    </w:p>
    <w:p w14:paraId="303FCCF8" w14:textId="77777777" w:rsidR="00921289" w:rsidRDefault="00921289" w:rsidP="00921289">
      <w:r>
        <w:t>Министр финансов Антон Силуанов, выступая в ноябре на коллегии ФНС России, назвал одной из важнейших задач на 2026 год снижение объемов теневого сектора в экономике. Он обратил внимание на необходимость снижения доли наличных денег в обороте, контроль за использованием контрольно-кассовой техники (ККТ), налаживание совместно с таможней системы контроля за поставками товаров из стран СНГ и уплатой соответствующих налогов, а также за ценами и номенклатурой этих товаров. Также к числу приоритетных направлений работы по обелению экономики Силуанов отнес усиление прозрачности сферы майнинга криптовалют.</w:t>
      </w:r>
    </w:p>
    <w:p w14:paraId="1AA71119" w14:textId="77777777" w:rsidR="00921289" w:rsidRDefault="00921289" w:rsidP="00921289">
      <w:r>
        <w:t>Также глава Минфина отмечал, что на маркетплейсах есть компании, которые не в полном объеме соблюдают налоговое законодательство страны, и по отношению к ним вырабатываются меры совместно с налоговой службой.</w:t>
      </w:r>
    </w:p>
    <w:p w14:paraId="1647BF1B" w14:textId="77777777" w:rsidR="00921289" w:rsidRDefault="00921289" w:rsidP="00921289">
      <w:r>
        <w:t>Для чего это нужно</w:t>
      </w:r>
    </w:p>
    <w:p w14:paraId="597B2C2C" w14:textId="77777777" w:rsidR="00921289" w:rsidRDefault="00921289" w:rsidP="00921289">
      <w:r>
        <w:t>На сегодняшний день стоит вопрос дополнительного наполнения бюджета, в связи с чем процессы обеления запущены и постоянно совершенствуются, говорят опрошенные РБК эксперты.</w:t>
      </w:r>
    </w:p>
    <w:p w14:paraId="655A8B1E" w14:textId="77777777" w:rsidR="00921289" w:rsidRDefault="00921289" w:rsidP="00921289">
      <w:r>
        <w:t>"Перед правительством стоит сверхзадача - не только предотвратить сжатие налоговой базы из-за скрытого сопротивления малого и среднего бизнеса повышению нагрузки и ухода части предпринимателей с рынка, но и увеличить налоговые доходы", - говорит партнер юрфирмы МЭФ Legal Вадим Зарипов. Для этого государство "переходит от экстенсивной модели сбора доходов к интенсивной фискальной мобилизации из-за структурной трансформации бюджета", констатирует председатель московской арбитражной и налоговой коллегии адвокатов "Люди дела" Борис Федосимов. "В условиях 2025 года, когда расходы на оборону, социальные обязательства и инфраструктурные проекты остаются высокими, а волатильность нефтегазовых доходов сохраняется, внутренний ненефтегазовый сектор становится главным донором казны", - говорит он.</w:t>
      </w:r>
    </w:p>
    <w:p w14:paraId="5D97F6C2" w14:textId="77777777" w:rsidR="00921289" w:rsidRDefault="00921289" w:rsidP="00921289">
      <w:r>
        <w:t xml:space="preserve">По словам Федосимова, проблема "тени" стоит остро не столько в классическом понимании зарплат в конвертах из 1990-х годов, сколько в сложных схемах дробления бизнеса, занижения таможенной стоимости и использования серых зон в цифровой торговле. С точки зрения макроэкономики, подчеркивает эксперт, существование значительного теневого сектора создает недобросовестную конкуренцию. "Белый </w:t>
      </w:r>
      <w:r>
        <w:lastRenderedPageBreak/>
        <w:t>предприниматель, платящий полный НДС и страховые взносы, проигрывает в маржинальности серому конкуренту. В текущей ситуации государство рассматривает обеление не только как фискальный инструмент, но и как способ выравнивания конкурентного поля, где выживать должны эффективные, а не те, кто лучше уходит от налогов", - рассуждает Федосимов.</w:t>
      </w:r>
    </w:p>
    <w:p w14:paraId="29E249CB" w14:textId="77777777" w:rsidR="00921289" w:rsidRDefault="00921289" w:rsidP="00921289">
      <w:r>
        <w:t>План, помимо роста налоговых доходов, направлен на выравнивание условий налогообложения для всех отраслей и категорий бизнеса, согласен директор Центра исследования экономической политики экономического факультета МГУ Олег Буклемишев. "Это закрытие лазеек и выравнивание конкурентного режима", - подчеркивает он. Одной из областей, требующей такого урегулирования, по его мнению, является торговля в целом и маркетплейсы в частности.</w:t>
      </w:r>
    </w:p>
    <w:p w14:paraId="6935B800" w14:textId="77777777" w:rsidR="00921289" w:rsidRDefault="00921289" w:rsidP="00921289">
      <w:r>
        <w:t>В условиях "фискального голода", когда необходимо финансировать расходы на оборону и социальные обязательства, а традиционные источники налоговых поступлений характеризуются высокой волатильностью, единственной возможной стратегией остается наращивание внутренних ненефтегазовых доходов, указывает старший научный сотрудник лаборатории структурных исследований ИПЭИ Президентской академии Владимир Eремкин.</w:t>
      </w:r>
    </w:p>
    <w:p w14:paraId="4CE0CE3D" w14:textId="77777777" w:rsidR="00921289" w:rsidRDefault="00921289" w:rsidP="00921289">
      <w:r>
        <w:t>Федосимов говорит о существовании разных оценок доли теневого сектора - от 15 до 20% ВВП. По оценке Eремкина, его масштаб может достигать 20% ВВП. "Даже если удастся вернуть в легальное поле хотя бы четверть этого объема, то это принесет сотни миллиардов, если не триллионы рублей дополнительных доходов для федерального бюджета", - подчеркивает он. В октябре Силуанов со ссылкой на данные Росстата заявлял, что уровень теневой экономики в России составляет около 10-12% ВВП.</w:t>
      </w:r>
    </w:p>
    <w:p w14:paraId="6754C5C3" w14:textId="77777777" w:rsidR="00921289" w:rsidRDefault="00921289" w:rsidP="00921289">
      <w:r>
        <w:t>Как будут бороться с наличными</w:t>
      </w:r>
    </w:p>
    <w:p w14:paraId="3A33AE3F" w14:textId="77777777" w:rsidR="00921289" w:rsidRDefault="00921289" w:rsidP="00921289">
      <w:r>
        <w:t>Исполнительный директор "Опоры России" Андрей Шубин ожидает ужесточения правил для наличных: например, введения лимитов на расчеты между компаниями, мониторинга снятия крупных сумм. Сейчас, по его словам, есть тренд на увеличение доли наличных расчетов в торговле и сфере услуг и он может усилиться на фоне снижения в 2026 году порогов выручки для уплаты НДС бизнесом на упрощенной системе налогообложения (УСН) с 60 млн до 20 млн руб. Шубин поясняет, что отдельные предприниматели прибегают к наличным расчетам, чтобы не попасть под новые пороги. Кроме того, блокировки интернета в отдельных регионах также стимулируют население рассчитываться наличными, поскольку тормозят работу онлайн-касс, добавляет он.</w:t>
      </w:r>
    </w:p>
    <w:p w14:paraId="6BB069A5" w14:textId="77777777" w:rsidR="00921289" w:rsidRDefault="00921289" w:rsidP="00921289">
      <w:r>
        <w:t>Бороться с этим, по словам Шубина, сложно: это требует "алгоритмизации аналитической работы ФНС, анализа резких изменений оборотов и объемов расчетов, снижения выручки".</w:t>
      </w:r>
    </w:p>
    <w:p w14:paraId="69D1D913" w14:textId="77777777" w:rsidR="00921289" w:rsidRDefault="00921289" w:rsidP="00921289">
      <w:r>
        <w:t>Eремкин полагает, что власти будут стимулировать бизнес переходить на онлайн-кассы с автоматической передачей данных в ФНС. Также внедрение цифрового рубля и снижение за счет этого объема наличных денег "оставят меньше пространства для теневой экономики". В настоящее время практически повсеместно бизнес обязан использовать онлайн-кассы, исключение сохраняется для налогоплательщиков на патенте, самозанятых, кредитных организаций и некоторых видов деятельности (например, торговли в киосках мороженым и безалкогольными напитками на розлив).</w:t>
      </w:r>
    </w:p>
    <w:p w14:paraId="32818A97" w14:textId="77777777" w:rsidR="00921289" w:rsidRDefault="00921289" w:rsidP="00921289">
      <w:r>
        <w:lastRenderedPageBreak/>
        <w:t>Тренд на ренессанс наличных - "классическая реакция экономических агентов на рост неопределенности и фискального давления", говорит Федосимов. "Предприниматели и потребители уходят в кеш, чтобы избежать автоматических списаний, блокировок счетов и тотальной прозрачности транзакций. Наличные остаются последним бастионом анонимности и способом снижения транзакционных издержек и налоговой нагрузки", - поясняет он. Эксперт ожидает, что государство будет делать использование наличных дорогим и неудобным. По мнению эксперта, возможны введение комиссий на снятие крупных сумм для юрлиц, понижение порогов для обязательного контроля операций Росфинмониторингом и стимулирование безналичных расчетов через системы кешбэка и лояльности. Кроме того, стратегическим инструментом борьбы станет цифровой рубль, "который по своей природе не может быть серым, так как каждая его единица имеет уникальный цифровой код и историю транзакций".</w:t>
      </w:r>
    </w:p>
    <w:p w14:paraId="2EAE90C8" w14:textId="77777777" w:rsidR="00921289" w:rsidRDefault="00921289" w:rsidP="00921289">
      <w:r>
        <w:t>Использование наличных платежей является самым простым способом скрыть выручку, напоминает руководитель налоговой практики ASB Consulting Group Eгор Буракшаев. Увеличение доли наличных расчетов как способ ухода от налогов, по его словам, - естественная реакция бизнеса на растущее фискальное давление. "Однако государство делает ставку на то, чтобы сделать эту схему массово нерабочей через технологический контроль", - отмечает он.</w:t>
      </w:r>
    </w:p>
    <w:p w14:paraId="79F51EE5" w14:textId="77777777" w:rsidR="00921289" w:rsidRDefault="00921289" w:rsidP="00921289">
      <w:r>
        <w:t>В то же время с 2026 года в России отменяется существовавшее 20 лет освобождение от НДС банковских услуг по карточным операциям. Национальный совет финансового рынка предупреждал, что это может привести к удорожанию для бизнеса банковских услуг по приему карт и, как следствие, к увеличению наличного оборота. Об этом же говорилось в отзыве Банка России на налоговые поправки. В Минфине ежегодные доходы бюджета от этой меры оценивали примерно в 30 млрд руб.</w:t>
      </w:r>
    </w:p>
    <w:p w14:paraId="4BAF3A04" w14:textId="77777777" w:rsidR="00921289" w:rsidRDefault="00921289" w:rsidP="00921289">
      <w:r>
        <w:t>Какие есть лазейки во внешней торговле</w:t>
      </w:r>
    </w:p>
    <w:p w14:paraId="1C518AD7" w14:textId="77777777" w:rsidR="00921289" w:rsidRDefault="00921289" w:rsidP="00921289">
      <w:r>
        <w:t>Проблема с недобором налогов с импортеров исходит из разницы таможенных пошлин или систем администрирования внутри EАЭС, что порождает схемы так называемого прерванного транзита и занижения таможенной стоимости, говорит Федосимов. "Товар ввозится в страну союза с более либеральным таможенным режимом или низкими индикативными ценами, растаможивается там по заниженной стоимости, а затем ввозится в Россию уже как товар союза без уплаты разницы в платежах", - обрисовывает он схему. Это, по его словам, позволяет импортерам экономить до 30-40% на НДС и пошлинах, делая легальный прямой импорт в Россию неконкурентоспособным.</w:t>
      </w:r>
    </w:p>
    <w:p w14:paraId="7F481658" w14:textId="77777777" w:rsidR="00921289" w:rsidRDefault="00921289" w:rsidP="00921289">
      <w:r>
        <w:t xml:space="preserve">Главная исходная точка серого импорта - Китай, а страны EАЭС, прежде всего Казахстан, - главные транзитеры, указывает гендиректор юридической компании "Синорусс" Сурана Раднаева. Ввезти товар на территорию единого таможенного пространства EАЭС сложнее через российско-китайскую границу, чем через китайско-казахстанскую, говорит она. "Гораздо проще договориться и провезти в одной машине и правильно задекларированный груз, и совсем не задекларированные товары. Казахстан давно утвердился в качестве главного направления карго-перевозок - упрощенной схемы доставки сборных грузов, расценки там минимальные, как и требования к документации. Но в силу своей непрозрачности схема очень нестабильна, с чем и связаны проблемы, начавшиеся в октябре", - отмечает Раднаева. Президент России Владимир Путин 27 ноября подтвердил, что проблема с грузами на российско-казахстанской границе есть: </w:t>
      </w:r>
      <w:r>
        <w:lastRenderedPageBreak/>
        <w:t>российская сторона начала тщательнее осматривать фуры и пристальнее изучать декларации.</w:t>
      </w:r>
    </w:p>
    <w:p w14:paraId="0B8E2FAC" w14:textId="77777777" w:rsidR="00921289" w:rsidRDefault="00921289" w:rsidP="00921289">
      <w:r>
        <w:t>Также, по словам Федосимова, используются схемы с фиктивным экспортом внутри СНГ для незаконного возмещения НДС (при экспорте НДС не платится, но можно возместить налог, входящий в цену закупленных сырья, материалов). Шубин говорит, что товар может якобы идти транзитом через страну EАЭС, а фактически оставаться в России либо оформляться как произведенный в стране-партнере с льготным режимом. "Борьба с этим требует не просто обмена документами, а создания единой системы управления рисками и, возможно, унификации индикативных цен на товары по всему периметру EАЭС. Введение навигационных пломб и прослеживаемости товаров от границы до розничного прилавка призвано закрыть эти бреши", - говорит Федосимов. Кроме того, недобросовестные предприниматели могут прибегать к недостоверному декларированию - замене кода ТН ВЭД, снижению веса товаров, искажению размера ввозимой обуви, отмечает руководитель компании VED-Online Маргарита Хозуева.</w:t>
      </w:r>
    </w:p>
    <w:p w14:paraId="68C79D24" w14:textId="77777777" w:rsidR="00921289" w:rsidRDefault="00921289" w:rsidP="00921289">
      <w:r>
        <w:t>Многие меры по обелению сферы внешней торговли уже принимаются, говорят эксперты. Хозуева упоминает систему отслеживания грузов, маркировку "Честный знак", усиление контроля в части сертификации, декларирования товаров, разрешительной документации. "Мы еще увидим, что сами маркетплейсы, поскольку немалая доля их импортеров находится в серой зоне, будут требовать документы на товар для возможности его реализации", - добавляет она.</w:t>
      </w:r>
    </w:p>
    <w:p w14:paraId="4CE46F1B" w14:textId="77777777" w:rsidR="00921289" w:rsidRDefault="00921289" w:rsidP="00921289">
      <w:r>
        <w:t>Какие риски есть у борьбы с "тенью"</w:t>
      </w:r>
    </w:p>
    <w:p w14:paraId="72873067" w14:textId="77777777" w:rsidR="00921289" w:rsidRDefault="00921289" w:rsidP="00921289">
      <w:r>
        <w:t>По мнению Шубина, практика ухода в тень будет сохраняться, даже несмотря на максимальную цифровизацию ФНС и контроль с ее стороны. Основные риски он связывает с реформой УСН, хотя они уменьшились благодаря смягчению ее параметров со стороны правительства. "На этапе принятия нынешнего бюджета был сделан опрос среди предпринимателей о том, что они будут делать для минимизации своих налоговых рисков, когда речь шла о 10 млн руб. порога для НДС на УСН. 30% говорили, что могут уйти в тень и применять схемы оптимизации. Сейчас, когда порог установлен на уровне 20 млн руб. в 2026 году, только около 7%, по оценкам Союза бухгалтеров, говорят о такой вероятности", - отмечает он.</w:t>
      </w:r>
    </w:p>
    <w:p w14:paraId="4758D834" w14:textId="77777777" w:rsidR="00921289" w:rsidRDefault="00921289" w:rsidP="00921289">
      <w:r>
        <w:t>В России становится крайне высоким риск реализации эффекта кривой Лаффера, уверен Федосимов. Согласно этой теории, при превышении определенного уровня изъятий (налоговых плюс административных издержек) налогооблагаемая база начинает сокращаться быстрее, чем растут ставки или собираемость. "Для российского малого и среднего бизнеса критическим фактором становится не столько сама ставка налога, сколько стоимость администрирования (обеления) и риски уголовного преследования. Eсли стоимость легальности превышает рентабельность бизнеса, предприниматель либо закрывает дело, либо уходит в "глубокое подполье", где его не видят цифровые системы", - говорит он.</w:t>
      </w:r>
    </w:p>
    <w:p w14:paraId="366B153D" w14:textId="77777777" w:rsidR="00921289" w:rsidRDefault="00921289" w:rsidP="00921289">
      <w:r>
        <w:t xml:space="preserve">В некоторых отраслях уже наступает момент, когда маржинальность бизнеса падает ниже уровня инфляции и стоимости кредитных ресурсов, полагает Федосимов. В таких условиях жесткое закручивание гаек приведет не к росту сборов, а к монополизации рынков крупными игроками, способными нести административную нагрузку, и к вымиранию сектора МСП, опасается он. "Это, в свою очередь, сократит долгосрочную </w:t>
      </w:r>
      <w:r>
        <w:lastRenderedPageBreak/>
        <w:t>налоговую базу и снизит экономическую активность, создав порочный круг сжатия экономики", - прогнозирует эксперт.</w:t>
      </w:r>
    </w:p>
    <w:p w14:paraId="451A908A" w14:textId="77777777" w:rsidR="00921289" w:rsidRDefault="00921289" w:rsidP="00921289">
      <w:r>
        <w:t>***</w:t>
      </w:r>
    </w:p>
    <w:p w14:paraId="2727CDA2" w14:textId="77777777" w:rsidR="00921289" w:rsidRDefault="00921289" w:rsidP="00921289">
      <w:r>
        <w:t>Государство рассматривает обеление не только как фискальный инструмент, но и как способ выравнивания конкурентного поля, где выживать должны эффективные, а не те, кто лучше уходит от налогов</w:t>
      </w:r>
    </w:p>
    <w:p w14:paraId="3D088EFA" w14:textId="77777777" w:rsidR="00921289" w:rsidRDefault="00921289" w:rsidP="00921289">
      <w:r>
        <w:t>Председатель Московской арбитражной и налоговой коллегии адвокатов "Люди дела" Борис Федосимов</w:t>
      </w:r>
    </w:p>
    <w:p w14:paraId="0C61DF78" w14:textId="77777777" w:rsidR="00921289" w:rsidRDefault="00921289" w:rsidP="00921289">
      <w:r>
        <w:t>***</w:t>
      </w:r>
    </w:p>
    <w:p w14:paraId="21C6BF7C" w14:textId="77777777" w:rsidR="00921289" w:rsidRDefault="00921289" w:rsidP="00921289">
      <w:r>
        <w:t>Перед правительством стоит сверхзадача - не только предотвратить сжатие налоговой базы из-за скрытого сопротивления малого и среднего бизнеса повышению нагрузки и ухода части предпринимателей с рынка, но и увеличить налоговые доходы</w:t>
      </w:r>
    </w:p>
    <w:p w14:paraId="60ACB70F" w14:textId="77777777" w:rsidR="00921289" w:rsidRDefault="00921289" w:rsidP="00921289">
      <w:r>
        <w:t>Партнер юрфирмы МЭФ Legal Вадим Зарипов</w:t>
      </w:r>
    </w:p>
    <w:p w14:paraId="5CF7B16F" w14:textId="77777777" w:rsidR="00921289" w:rsidRDefault="00921289" w:rsidP="00921289">
      <w:r>
        <w:t>***</w:t>
      </w:r>
    </w:p>
    <w:p w14:paraId="255EDA40" w14:textId="77777777" w:rsidR="00921289" w:rsidRDefault="00921289" w:rsidP="00921289">
      <w:r>
        <w:t>Предприниматели и потребители уходят в кеш, чтобы избежать автоматических списаний, блокировок счетов и тотальной прозрачности транзакций. Наличные остаются последним бастионом анонимности и способом снижения транзакционных издержек и налоговой нагрузки</w:t>
      </w:r>
    </w:p>
    <w:p w14:paraId="42E78472" w14:textId="77777777" w:rsidR="00921289" w:rsidRDefault="00921289" w:rsidP="00921289">
      <w:r>
        <w:t>Председатель московской арбитражной и налоговой коллегии адвокатов "Люди дела" Борис Федосимов</w:t>
      </w:r>
    </w:p>
    <w:p w14:paraId="6DD9276E" w14:textId="5726401E" w:rsidR="00921289" w:rsidRDefault="00921289" w:rsidP="00921289">
      <w:r>
        <w:t>Анна Гальчева, Иван Ткачёв</w:t>
      </w:r>
    </w:p>
    <w:p w14:paraId="3B811744" w14:textId="18B0094B" w:rsidR="00E93374" w:rsidRDefault="00E93374" w:rsidP="00E93374">
      <w:pPr>
        <w:pStyle w:val="2"/>
      </w:pPr>
      <w:bookmarkStart w:id="168" w:name="_Toc215466874"/>
      <w:r>
        <w:t>Известия, 01.12.2025</w:t>
      </w:r>
      <w:r w:rsidRPr="00284C96">
        <w:t xml:space="preserve">, </w:t>
      </w:r>
      <w:r>
        <w:t>Рабочие обороты</w:t>
      </w:r>
      <w:bookmarkEnd w:id="168"/>
    </w:p>
    <w:p w14:paraId="0F354172" w14:textId="7BEA5DCB" w:rsidR="00E93374" w:rsidRDefault="00E93374" w:rsidP="00E93374">
      <w:pPr>
        <w:pStyle w:val="3"/>
      </w:pPr>
      <w:bookmarkStart w:id="169" w:name="_Toc215466875"/>
      <w:r>
        <w:t xml:space="preserve">Разница в зарплатах между богатыми и бедными сократилась до 12,7 раза </w:t>
      </w:r>
      <w:r w:rsidR="008F64AA">
        <w:t>— это</w:t>
      </w:r>
      <w:r>
        <w:t xml:space="preserve"> минимальный показатель с 2000 года, когда разрыв был почти 30-кратным, выяснили "Известия". Это объясняется тем, что доходы низкооплачиваемых работников растут быстрее, в том числе благодаря повышению MPOT. В 2025 году 10% сотрудников с самыми низкими зарплатами получают около 25 тыс.</w:t>
      </w:r>
      <w:bookmarkEnd w:id="169"/>
    </w:p>
    <w:p w14:paraId="091C63A5" w14:textId="77777777" w:rsidR="00E93374" w:rsidRDefault="00E93374" w:rsidP="00E93374">
      <w:r>
        <w:t>рублей, тогда как 10% наиболее высокооплачиваемых - более 315 тыс. Тем не менее разрыв остаётся значительным по сравнению с другими странами: в Норвегии и Дании он составляет около пяти раз, в США превышает 13, а в Коста-Рике и Чили - более 20. Почему в России "сжимается" средний класс и как обстоят дела в других развитых и развивающихся странах - в материале "Известий". В России уменьшается зарплатное неравенство. В 2025 году 10% самых бедных работников получали порядка 25 тыс. рублей, тогда как 10% наиболее обеспеченных - свыше 315 тыс., следует из данных Росстата ("Известия" их проанализировали). Так, разница между показателями достигла 12,7 раза - это минимальный показатель за всё время ведения статистики с 2000 года. Самые высокие значения были в 2000-м и 2001-м- 34 и 39,6 раза соответственно.</w:t>
      </w:r>
    </w:p>
    <w:p w14:paraId="21277162" w14:textId="77777777" w:rsidR="00E93374" w:rsidRDefault="00E93374" w:rsidP="00E93374">
      <w:r>
        <w:t xml:space="preserve">Для измерения аналитики разделили население на десять групп с наименьшим и наибольшим уровнем дохода. В целом с 2001-го показатель постепенно сокращался - </w:t>
      </w:r>
      <w:r>
        <w:lastRenderedPageBreak/>
        <w:t>небольшие повышения были в 2006-м (с 24,9 до 25,3), 2011-м (с 14,7 до 16,1) и2021-м (с 13 до 13,5).</w:t>
      </w:r>
    </w:p>
    <w:p w14:paraId="0135782C" w14:textId="77777777" w:rsidR="00E93374" w:rsidRDefault="00E93374" w:rsidP="00E93374">
      <w:r>
        <w:t>Сокращение разрыва происходит главным образом за счёт роста низких зарплат, полагает управляющий партнёр аналитического агентства "ВМТ Консалт" Екатерина Косарева. Это вызвано в первую очередь дефицитом кадров в ряде отраслей, где средний уровень заработных плат был традиционно достаточно низким, обратил внимание старший научный сотрудник Центра ИНСАП ИПЭИ Президентской академии Виктор Ляшок.</w:t>
      </w:r>
    </w:p>
    <w:p w14:paraId="7B4FF2F8" w14:textId="77777777" w:rsidR="00E93374" w:rsidRDefault="00E93374" w:rsidP="00E93374">
      <w:r>
        <w:t>Рынок труда в последние годы в меньшей степени заинтересован в высокооплачиваемых руководителях, считает руководитель отдела макроэкономического анализа ФГ "Финам" Ольга Беленькая. При этом резко возрос спрос на рабочие специальности и низкоквалифицированный труд курьеров, водителей, строителей. По её словам, для их привлечения и удержания работодателям приходилось вступать в зарплатную конкуренцию и повышать жалованье более высокими темпами, чтобы сделать позиции привлекательными.</w:t>
      </w:r>
    </w:p>
    <w:p w14:paraId="4528FCC5" w14:textId="77777777" w:rsidR="00E93374" w:rsidRDefault="00E93374" w:rsidP="00E93374">
      <w:r>
        <w:t>Кроме того, тенденция связана не с ускоренным обогащением малообеспеченных, а с системной корректировкой рынка труда, отметила эксперт. Например, государство последовательно повышает МРОТ - в 2026-м он составит 27 093 рубля. Это более чем на 20% выше показателя 2025-го.</w:t>
      </w:r>
    </w:p>
    <w:p w14:paraId="5075ED5A" w14:textId="77777777" w:rsidR="00E93374" w:rsidRDefault="00E93374" w:rsidP="00E93374">
      <w:r>
        <w:t>За последние пять лет зарплаты топовых специалистов росли медленнее, чем менее обеспеченных людей. Росстат подсчитывает эти данные раз в два года. Так, в 2023-м и 2025 году оплата труда дорогих сотрудников увеличилась на 25 и 32% соответственно, а жалованье бедных - на 29 и 36,5%. Если низкие зарплаты подтягиваются ближе к средним, а верхние доходы при этом продолжают отрываться, структура распределения меняется: крайние группы растут, а середина становится уже, уверена Екатерина Косарева.</w:t>
      </w:r>
    </w:p>
    <w:p w14:paraId="571F8317" w14:textId="77777777" w:rsidR="00E93374" w:rsidRDefault="00E93374" w:rsidP="00E93374">
      <w:r>
        <w:t>При этом, как полагает ведущий аналитик Freedom Finance Global Наталья Мильчакова, "сжатие" среднего класса произошло ещё в 2020 году, когда государство за счет выплат семьям с детьми очень помогло в стабилизации доходов и уровня жизни населения.</w:t>
      </w:r>
    </w:p>
    <w:p w14:paraId="6EF4EAAF" w14:textId="77777777" w:rsidR="00E93374" w:rsidRDefault="00E93374" w:rsidP="00E93374">
      <w:r>
        <w:t>Есть ряд стран, где практически отсутствует социальная дифференциация. Среди них - большинство европейских государств. Согласно докладу о мировом неравенстве за 2022 год (данные актуальны, так как расчёт самых низких и самых высоких зарплат в ряде стран проводится раз в несколько лет), наименьшие разрывы зарплат топ-специалистов и низкооплачиваемых сотрудников фиксируются в Швеции (6 раз), Франции (7), Италии и Испании (8 раз). Кроме того, по словам опрошенных экспертов, в некоторых других странах ЕС этот показатель составляет около пяти раз - среди них Норвегия и Дания. Однако именно в таких государствах наиболее высокие ставки подоходного налога и налога на имущество, уточнила Наталья Мильчакова.</w:t>
      </w:r>
    </w:p>
    <w:p w14:paraId="44DC39E7" w14:textId="77777777" w:rsidR="00E93374" w:rsidRDefault="00E93374" w:rsidP="00E93374">
      <w:r>
        <w:t>По её словам, зарплаты топ-менеджеров в РФ, развитых и других развивающихся странах мало различаются, доходы высшего управленческого персонала в РФ иногда выше, чем в странах "большой семёрки".</w:t>
      </w:r>
    </w:p>
    <w:p w14:paraId="4FA63633" w14:textId="77777777" w:rsidR="00E93374" w:rsidRDefault="00E93374" w:rsidP="00E93374">
      <w:r>
        <w:t xml:space="preserve">В 2022 году в США коэффициент был значительно выше российского (около 17). Сейчас он превышает 13 раз. Высокие доходы в Америке растут стремительнее, чем низкие, а рынок труда гораздо более гибок и менее регулируем, отметила Екатерина Косарева из </w:t>
      </w:r>
      <w:r>
        <w:lastRenderedPageBreak/>
        <w:t>"ВМТ Консалт". Кроме того, в Китае разрыв тоже больше - около 14 раз. Это характерно для стран с быстрым технологическим развитием и сильной внутренней дифференциацией, отметила она. В то же время в Коста-Рике, Турции и Чили показатель превышает 20 раз.</w:t>
      </w:r>
    </w:p>
    <w:p w14:paraId="367A0FDB" w14:textId="77777777" w:rsidR="00E93374" w:rsidRDefault="00E93374" w:rsidP="00E93374">
      <w:r>
        <w:t>У ближайших соседей России уровень неравенства в доходах тоже значительно ниже. В Казахстане разрыв между 10% самых высокооплачиваемых и 10% самых бедных сотрудников составляет около шести раз, добавила эксперт. По её словам, в Белоруссии - около 6,1.</w:t>
      </w:r>
    </w:p>
    <w:p w14:paraId="327D1ED9" w14:textId="03BF096C" w:rsidR="00E93374" w:rsidRDefault="00E93374" w:rsidP="00E93374">
      <w:r>
        <w:t>Ольга Анасьева</w:t>
      </w:r>
    </w:p>
    <w:p w14:paraId="4270E1A5" w14:textId="21AA96B7" w:rsidR="00F478FD" w:rsidRDefault="00F478FD" w:rsidP="00F478FD">
      <w:pPr>
        <w:pStyle w:val="2"/>
      </w:pPr>
      <w:bookmarkStart w:id="170" w:name="_Toc215466876"/>
      <w:r>
        <w:t>Коммерсантъ</w:t>
      </w:r>
      <w:r w:rsidRPr="003244D5">
        <w:t>,</w:t>
      </w:r>
      <w:r w:rsidRPr="00F478FD">
        <w:t xml:space="preserve"> </w:t>
      </w:r>
      <w:r>
        <w:t>29.11.2025</w:t>
      </w:r>
      <w:r w:rsidRPr="003244D5">
        <w:t xml:space="preserve">, </w:t>
      </w:r>
      <w:r>
        <w:t>Серебро погналось за золотом</w:t>
      </w:r>
      <w:bookmarkEnd w:id="170"/>
    </w:p>
    <w:p w14:paraId="6BC295EE" w14:textId="77777777" w:rsidR="00F478FD" w:rsidRDefault="00F478FD" w:rsidP="00F478FD">
      <w:pPr>
        <w:pStyle w:val="3"/>
      </w:pPr>
      <w:bookmarkStart w:id="171" w:name="_Toc215466877"/>
      <w:r>
        <w:t>Цена серебра на мировом рынке обновила исторический максимум, превысив $56 за тройскую унцию. С начала года оно подорожало почти в два раза. Выросли в цене и другие благородные металлы, однако более скромно. Основной причиной роста стали ожидания дальнейшего смягчения политики ФРС, в том числе в связи с завершением шатдауна в США. Кроме того, на рынке серебра сохраняется дефицит предложения, тогда как спрос на него, прежде всего со стороны инвесторов, остается высоким.</w:t>
      </w:r>
      <w:bookmarkEnd w:id="171"/>
    </w:p>
    <w:p w14:paraId="22FEB231" w14:textId="77777777" w:rsidR="00F478FD" w:rsidRDefault="00F478FD" w:rsidP="00F478FD">
      <w:r>
        <w:t>По данным Investing.com, стоимость серебра на спот-рынке в конце минувшей недели обновила исторический максимум, уверенно преодолев $56 за тройскую унцию. В ходе торгов котировки достигали отметки $56,55 за унцию. За неделю металл подорожал почти на 13%, а с начала года его стоимость удвоилась. В последние дни по динамике котировок серебро обогнало другие благородные металлы. Так, за неделю золото и палладий на спот-рынке прибавили в цене 4–5%, платина — 10%. С начала года золото и палладий подорожали на 60%, платина — на 85%.</w:t>
      </w:r>
    </w:p>
    <w:p w14:paraId="2006B67A" w14:textId="77777777" w:rsidR="00F478FD" w:rsidRDefault="00F478FD" w:rsidP="00F478FD">
      <w:r>
        <w:t>Ключевой причиной роста драгоценных металлов в конце минувшей недели выступили новые ожидания по снижению ставки ФРС.</w:t>
      </w:r>
    </w:p>
    <w:p w14:paraId="3C933465" w14:textId="77777777" w:rsidR="00F478FD" w:rsidRDefault="00F478FD" w:rsidP="00F478FD">
      <w:r>
        <w:t>Как поясняет ведущий инвестиционный аналитик «Го Инвест» Никита Бредихин, во время 43-дневной приостановки работы правительства США было привлечено более $619 млрд долгов, что сформировало дефицит ликвидности на рынках. Помимо этого, недавние банкротства компаний First Brands и Tricolor, а также заморозка вывода средств банком Blue Owl дополнительно усилили кризис ликвидности. Все это, по мнению господина Бредихина, заставило банки использовать помощь через Standing Repo Facility, объем которой в конце октября составил около $50 млрд. На этом фоне выросли ожидания рынка по снижению ставки по федеральным фондам США, а также сворачиванию программы количественного ужесточения (QT) и переходу к программе количественного смягчения (QE).</w:t>
      </w:r>
    </w:p>
    <w:p w14:paraId="764DEADE" w14:textId="77777777" w:rsidR="00F478FD" w:rsidRDefault="00F478FD" w:rsidP="00F478FD">
      <w:r>
        <w:t xml:space="preserve">Согласно данным CME, вероятность снижения ставки на очередные 25 б. п. на ближайшем заседании в декабре оценивается инвесторами более чем в 86%, тогда как месяц назад был 71%. При этом вероятность сохранения ставки снизилась за месяц с 27% до 13,6%. Стратег УК «Арикапитал» Сергей Суверов поясняет, что снижение ставки может привести к снижению индекса доллара и доходности казначейских облигаций, поэтому растет привлекательность вложений в акции и драгметаллы. Кроме того, по его </w:t>
      </w:r>
      <w:r>
        <w:lastRenderedPageBreak/>
        <w:t>словам, рост геополитической напряженности в мире, в частности ожиданий конфликта США и Венесуэлы, также провоцирует рост стоимости защитных активов.</w:t>
      </w:r>
    </w:p>
    <w:p w14:paraId="2638413C" w14:textId="77777777" w:rsidR="00F478FD" w:rsidRDefault="00F478FD" w:rsidP="00F478FD">
      <w:r>
        <w:t>Вместе с тем растущий инвестиционный спрос на физическое серебро в сочетании с накопленным дефицитом металла привели к сокращению наземных запасов и росту ставок аренды металла, отмечают эксперты. Ранее Silver Institute оценивал предложение благородного металла в 2025 году в размере 1030 млн унций, причем прежде всего на счет роста добычи — на 2%, до 835 млн унций. Как отмечает господин Бредихин, в отличие от других драгоценных металлов, лишь 25% серебра добывается в чистом виде, а остальное — это побочный продукт разработки медных, свинцово-цинковых и золотых месторождений. Это значит, что резко нарастить добычу металла невозможно даже при рекордных биржевых ценах, указывает эксперт.</w:t>
      </w:r>
    </w:p>
    <w:p w14:paraId="572B5491" w14:textId="77777777" w:rsidR="00F478FD" w:rsidRDefault="00F478FD" w:rsidP="00F478FD">
      <w:r>
        <w:t>При этом спрос на металл оценивался в 1148 млн унций, то есть дефицит благородного металла сохраняется пятый год подряд. В 2025 году инвестиционный спрос вырос более чем в три раза относительно 2024 года. Значительная часть этого роста приходится на мировые центробанки и крупнейшие ETF-фонды (см. “Ъ” от 13 октября). Как отмечает Никита Бредихин, «производители солнечных панелей, электромобилей или электроники не могут просто приостановить производство, когда возникает дефицит металла, они должны обеспечить поставки независимо от стоимости, что приводит к сокращению наземных запасов металла».</w:t>
      </w:r>
    </w:p>
    <w:p w14:paraId="34581A3D" w14:textId="77777777" w:rsidR="00F478FD" w:rsidRDefault="00F478FD" w:rsidP="00F478FD">
      <w:r>
        <w:t>Дальнейшая динамика цен серебра будет напрямую зависеть от монетарной политики ФРС и макроэкономических показателей, так как именно от этих данных зависит инвестиционный спрос. Впрочем, как отмечает Никита Бредихин, в случае стабилизации экономики и снижения геополитической напряженности «можно ожидать снижения цен на серебро и снижения ежегодного дефицита».</w:t>
      </w:r>
    </w:p>
    <w:p w14:paraId="7AFBF4F4" w14:textId="32F36EA7" w:rsidR="00F478FD" w:rsidRDefault="00F478FD" w:rsidP="00F478FD">
      <w:r>
        <w:t>Виталий Гайдаев, Дмитрий Ладыгин</w:t>
      </w:r>
    </w:p>
    <w:p w14:paraId="33DBD5FB" w14:textId="77777777" w:rsidR="00B44EE8" w:rsidRDefault="00B44EE8" w:rsidP="00B44EE8">
      <w:pPr>
        <w:pStyle w:val="2"/>
      </w:pPr>
      <w:bookmarkStart w:id="172" w:name="_Hlk215466525"/>
      <w:bookmarkStart w:id="173" w:name="_Toc215466878"/>
      <w:r>
        <w:t>РИА Новости, 28.11.2025, Путин подписал закон о федеральном бюджете на 2026-2028 годы</w:t>
      </w:r>
      <w:bookmarkEnd w:id="173"/>
    </w:p>
    <w:p w14:paraId="13ACD4BB" w14:textId="77777777" w:rsidR="00B44EE8" w:rsidRDefault="00B44EE8" w:rsidP="001F47CE">
      <w:pPr>
        <w:pStyle w:val="3"/>
      </w:pPr>
      <w:bookmarkStart w:id="174" w:name="_Toc215466879"/>
      <w:r>
        <w:t>Президент России Владимир Путин подписал закон о федеральном бюджете на 2026 год и на плановый период 2027 и 2028 годов. Соответствующий документ размещен на сайте официального опубликования правовых актов.</w:t>
      </w:r>
      <w:bookmarkEnd w:id="174"/>
    </w:p>
    <w:p w14:paraId="6869B58A" w14:textId="77777777" w:rsidR="00B44EE8" w:rsidRDefault="00B44EE8" w:rsidP="00B44EE8">
      <w:r>
        <w:t>Основные характеристики бюджета РФ на трехлетний период определены исходя из прогнозируемого объема ВВП в 2026 году в размере 235,067 триллиона рублей, в 2027 году - 255,498 триллиона, в 2028 году - 276,346 триллиона, а также ежегодного уровня инфляции, не превышающего 4%.</w:t>
      </w:r>
    </w:p>
    <w:p w14:paraId="3A666465" w14:textId="77777777" w:rsidR="00B44EE8" w:rsidRDefault="00B44EE8" w:rsidP="00B44EE8">
      <w:r>
        <w:t>Ключевые приоритеты бюджета - выполнение социальных обязательств перед гражданами, обеспечение потребностей обороны и безопасности, достижение поставленных президентом РФ национальных целей развития.</w:t>
      </w:r>
    </w:p>
    <w:p w14:paraId="05265ACD" w14:textId="77777777" w:rsidR="00B44EE8" w:rsidRDefault="00B44EE8" w:rsidP="00B44EE8">
      <w:r>
        <w:t>Бюджет сбалансирован, в нем предусмотрены меры как по повышению устойчивости доходной базы федерального бюджета, так и меры по приоритизации расходов с концентрацией на ключевых направлениях, говорил министр финансов России Антон Силуанов.</w:t>
      </w:r>
    </w:p>
    <w:p w14:paraId="2B76115D" w14:textId="65C83E2B" w:rsidR="00B44EE8" w:rsidRDefault="00B44EE8" w:rsidP="00B44EE8">
      <w:r>
        <w:lastRenderedPageBreak/>
        <w:t xml:space="preserve">При этом особое внимание будет уделяться эффективности используемых средств - </w:t>
      </w:r>
      <w:r w:rsidR="00B670ED">
        <w:t>«</w:t>
      </w:r>
      <w:r>
        <w:t>когда каждый рубль бюджетных расходов привязан к конкретному результату</w:t>
      </w:r>
      <w:r w:rsidR="00B670ED">
        <w:t>»</w:t>
      </w:r>
      <w:r>
        <w:t>, подчеркивал он. Такой подход будет содействовать сбалансированному и устойчивому развитию страны, обеспечивающему последовательное повышение качества жизни граждан, пояснял министр.</w:t>
      </w:r>
    </w:p>
    <w:p w14:paraId="6B84DAAC" w14:textId="77777777" w:rsidR="00B44EE8" w:rsidRDefault="00B44EE8" w:rsidP="00B44EE8">
      <w:r>
        <w:t>Общий объем доходов бюджета на 2026 год утвержден на уровне 40,283 триллиона рублей (17,1% ВВП), на 2027 год - 42,91 триллиона (16,8% ВВП), на 2028 год - 45,869 триллиона (16,6% ВВП). Расходы составят 44,069 триллиона, 46,096 триллиона и 49,383 триллиона рублей - 18,7% ВВП, 18% ВВП и 17,9% ВВП соответственно.</w:t>
      </w:r>
    </w:p>
    <w:p w14:paraId="62C5FA09" w14:textId="77777777" w:rsidR="00B44EE8" w:rsidRDefault="00B44EE8" w:rsidP="00B44EE8">
      <w:r>
        <w:t>Таким образом, бюджет на весь трехлетний период сформирован с дефицитом, который с 1,6% ВВП в 2026 году сократится до 1,2% ВВП в следующем году, а в 2028 году составит 1,3% ВВП. Основным источником финансирования дефицита бюджета в этот трехлетний период будут государственные заимствования РФ.</w:t>
      </w:r>
    </w:p>
    <w:p w14:paraId="6016075B" w14:textId="77777777" w:rsidR="00B44EE8" w:rsidRDefault="00B44EE8" w:rsidP="00B44EE8">
      <w:r>
        <w:t>Верхний предел внутреннего госдолга РФ на начало 2027 года утвержден на уровне 37,44 триллиона рублей, 2028 года - 42,18 триллиона, 2029 года - 47,41 триллиона; внешнего - 66,8 миллиарда долларов (или 59,1 миллиарда евро), 63,9 миллиарда долларов (57,6 миллиарда евро) и 62,3 миллиарда долларов (56,1 миллиарда евро) соответственно.</w:t>
      </w:r>
    </w:p>
    <w:p w14:paraId="695620CA" w14:textId="5108A494" w:rsidR="00B44EE8" w:rsidRDefault="00B44EE8" w:rsidP="00B44EE8">
      <w:r>
        <w:t xml:space="preserve">Объем Фонда национального благосостояния (ФНБ) на конец 2026 года составит 13,66 триллиона рублей, 2027 года - 13,837 триллиона, 2028 года - 14,317 триллиона. При этом в 2026 году планируется направить 38,5 миллиарда рублей средств ФНБ на финансирование дефицита федерального бюджета. </w:t>
      </w:r>
    </w:p>
    <w:p w14:paraId="26C97934" w14:textId="77777777" w:rsidR="00FA6F43" w:rsidRDefault="00FA6F43" w:rsidP="00FA6F43">
      <w:pPr>
        <w:pStyle w:val="2"/>
      </w:pPr>
      <w:bookmarkStart w:id="175" w:name="_Toc215466880"/>
      <w:bookmarkEnd w:id="172"/>
      <w:r>
        <w:t>РИА Новости, 28.11.2025, Путин подписал закон об особенностях исполнения федерального бюджета в 2026 году</w:t>
      </w:r>
      <w:bookmarkEnd w:id="175"/>
    </w:p>
    <w:p w14:paraId="1A3B8E91" w14:textId="77777777" w:rsidR="00FA6F43" w:rsidRDefault="00FA6F43" w:rsidP="001F47CE">
      <w:pPr>
        <w:pStyle w:val="3"/>
      </w:pPr>
      <w:bookmarkStart w:id="176" w:name="_Toc215466881"/>
      <w:r>
        <w:t>Президент России Владимир Путин подписал закон, устанавливающий особенности исполнения федерального бюджета в 2026 году. Документ размещен на сайте официального опубликования правовых актов.</w:t>
      </w:r>
      <w:bookmarkEnd w:id="176"/>
    </w:p>
    <w:p w14:paraId="79D91FDF" w14:textId="77777777" w:rsidR="00FA6F43" w:rsidRDefault="00FA6F43" w:rsidP="00FA6F43">
      <w:r>
        <w:t>Закон продлевает на 2026 год право правительства РФ увеличивать общий объем расходов федерального бюджета за счет поступлений дополнительных ненефтегазовых доходов сверх объемов, предусмотренных законом о бюджете, а также перераспределять зарезервированные бюджетные ассигнования.</w:t>
      </w:r>
    </w:p>
    <w:p w14:paraId="19A8ADFE" w14:textId="77777777" w:rsidR="00FA6F43" w:rsidRDefault="00FA6F43" w:rsidP="00FA6F43">
      <w:r>
        <w:t>Продлевается и право правительства принимать решения о предоставлении госкредитов, не предусмотренных программой предоставления государственных финансовых и экспортных кредитов. Такие кредиты будут предоставляться в пределах общего объема средств федерального бюджета на реализацию данной программы или за счет уменьшения остатков средств бюджета, образовавшихся на начало 2026 года.</w:t>
      </w:r>
    </w:p>
    <w:p w14:paraId="7727A60A" w14:textId="77777777" w:rsidR="00FA6F43" w:rsidRDefault="00FA6F43" w:rsidP="00FA6F43">
      <w:r>
        <w:t>На следующий год продлевается и возможность предоставления иных межбюджетных трансфертов из федерального бюджета на софинансирование расходов регионов на оказание медицинской и протезно-ортопедической помощи военнослужащим - участникам специальной военной операции.</w:t>
      </w:r>
    </w:p>
    <w:p w14:paraId="4719B363" w14:textId="0F145A25" w:rsidR="00FA6F43" w:rsidRDefault="00FA6F43" w:rsidP="00FA6F43">
      <w:r>
        <w:t xml:space="preserve">Закон также разрешает в 2026 году размещать средства Фонда национального благосостояния (ФНБ) в иностранную валюту и другие виды финансовых активов: депозиты и остатки на банковских счетах в Банке России (в том числе в драгоценных </w:t>
      </w:r>
      <w:r>
        <w:lastRenderedPageBreak/>
        <w:t xml:space="preserve">металлах), государственные ценные бумаги РФ; акции и облигации российских эмитентов; паи инвестфондов, депозиты в госкорпорации </w:t>
      </w:r>
      <w:r w:rsidR="00B670ED">
        <w:t>«</w:t>
      </w:r>
      <w:r>
        <w:t>ВЭБ.РФ</w:t>
      </w:r>
      <w:r w:rsidR="00B670ED">
        <w:t>»</w:t>
      </w:r>
      <w:r>
        <w:t>, ценные бумаги и финансовые активы, связанные с финансированием самоокупаемых инфраструктурных проектов.</w:t>
      </w:r>
    </w:p>
    <w:p w14:paraId="4003AA37" w14:textId="77777777" w:rsidR="00FA6F43" w:rsidRDefault="00FA6F43" w:rsidP="00FA6F43">
      <w:r>
        <w:t>Одновременно закон уточняет, что до 1 февраля 2029 года доходы от управления средствами ФНБ будут направляться на финансовое обеспечение расходов федерального бюджета, за исключением капитализированных процентов от размещения средств фонда на субординированных депозитах в ВЭБе и кредитных организациях.</w:t>
      </w:r>
    </w:p>
    <w:p w14:paraId="67A5E43C" w14:textId="77777777" w:rsidR="00FA6F43" w:rsidRDefault="00FA6F43" w:rsidP="00FA6F43">
      <w:r>
        <w:t>В 2026 году также планируется провести в Московской области, Ханты-Мансийском и Ямало-Ненецком автономных округах эксперимент по учету сведений о суммах поступивших денежных средств на счета и вклады (депозиты) в банках при определении права граждан на ежемесячное пособие в связи с рождением и воспитанием ребенка. Порядок и условия проведения эксперимента, его этапы и участников определит правительство РФ.</w:t>
      </w:r>
    </w:p>
    <w:p w14:paraId="6231ACFC" w14:textId="77777777" w:rsidR="00FA6F43" w:rsidRDefault="00FA6F43" w:rsidP="00FA6F43">
      <w:r>
        <w:t>Помимо этого, кабмину предоставляется право списать в 2026-2030 годах две трети задолженности регионов перед РФ по бюджетным кредитам (за некоторым исключением), сложившейся по состоянию на 1 марта 2024 года, при условии целевого направления высвобождаемых средств на поддержку инвестиций и на инфраструктурные проекты.</w:t>
      </w:r>
    </w:p>
    <w:p w14:paraId="26C61B90" w14:textId="77777777" w:rsidR="00FA6F43" w:rsidRDefault="00FA6F43" w:rsidP="00FA6F43">
      <w:r>
        <w:t>Закон также предусматривает, что в 2026-2030 годах правительство будет устанавливать уровень софинансирования в пределах 99% в отношении субсидий региональным бюджетам на реализацию программы комплексного восстановления и развития пострадавших территорий Белгородской, Брянской и Курской областей.</w:t>
      </w:r>
    </w:p>
    <w:p w14:paraId="5F4E0204" w14:textId="2416858B" w:rsidR="00FA6F43" w:rsidRDefault="00FA6F43" w:rsidP="00FA6F43">
      <w:r>
        <w:t xml:space="preserve">Закон вступает в силу со дня его официального опубликования, за исключением отдельных изменений в закон об обязательном соцстраховании от несчастных случаев на производстве и профзаболеваний - они начнут действовать с 1 января 2026 года. </w:t>
      </w:r>
    </w:p>
    <w:p w14:paraId="2B31EB4D" w14:textId="77777777" w:rsidR="00177262" w:rsidRDefault="00177262" w:rsidP="00177262">
      <w:pPr>
        <w:pStyle w:val="2"/>
      </w:pPr>
      <w:bookmarkStart w:id="177" w:name="_Toc215466882"/>
      <w:r>
        <w:t>РИА Новости, 28.11.2025, Путин подписал закон, направленный на совершенствование бюджетного процесса</w:t>
      </w:r>
      <w:bookmarkEnd w:id="177"/>
    </w:p>
    <w:p w14:paraId="351CB939" w14:textId="77777777" w:rsidR="00177262" w:rsidRDefault="00177262" w:rsidP="001F47CE">
      <w:pPr>
        <w:pStyle w:val="3"/>
      </w:pPr>
      <w:bookmarkStart w:id="178" w:name="_Toc215466883"/>
      <w:r>
        <w:t>Президент России Владимир Путин подписал закон, направленный на совершенствование бюджетного процесса. Документ размещен на сайте официального опубликования правовых актов.</w:t>
      </w:r>
      <w:bookmarkEnd w:id="178"/>
    </w:p>
    <w:p w14:paraId="29FA87CA" w14:textId="77777777" w:rsidR="00177262" w:rsidRDefault="00177262" w:rsidP="00177262">
      <w:r>
        <w:t>Соответствующие поправки вносятся в Бюджетный кодекс. Они, в частности, предусматривают, что правительство РФ разработает меры по обеспечению исполнения федерального бюджета и особенности реализации закона о бюджете. Изменения также позволят оперативно перераспределять с учетом целей и приоритетов бюджетные ассигнования на реализацию национальных проектов в пределах 10% от общего годового объема средств, предусмотренных на соответствующий проект.</w:t>
      </w:r>
    </w:p>
    <w:p w14:paraId="0B38202F" w14:textId="77777777" w:rsidR="00177262" w:rsidRDefault="00177262" w:rsidP="00177262">
      <w:r>
        <w:t xml:space="preserve">При наступлении обстоятельств экстраординарного характера правительство также сможет перераспределять ассигнования по согласованию с парламентской комиссией. Сам факт наступления таких обстоятельств будет подтверждаться решением (поручением) президента РФ, а перечень обстоятельств - утверждаться правительством. </w:t>
      </w:r>
      <w:r>
        <w:lastRenderedPageBreak/>
        <w:t>Речь идет о пандемии, угрозе агрессии против РФ, объявлении войны и тому подобных обстоятельствах.</w:t>
      </w:r>
    </w:p>
    <w:p w14:paraId="03376FB6" w14:textId="4EB21934" w:rsidR="00177262" w:rsidRDefault="00177262" w:rsidP="00177262">
      <w:r>
        <w:t xml:space="preserve">Закон также предусматривает поэтапное снижение базовой цены на нефть (учитывается при формировании бюджета) начиная с 2026 года на 1 доллар в год, до 55 долларов в 2030 году, с последующей ежегодной индексацией на 2% с 2031 года. Это позволит укрепить устойчивость бюджета и не потребует при этом </w:t>
      </w:r>
      <w:r w:rsidR="00B670ED">
        <w:t>«</w:t>
      </w:r>
      <w:r>
        <w:t>болезненного резкого сокращения расходов</w:t>
      </w:r>
      <w:r w:rsidR="00B670ED">
        <w:t>»</w:t>
      </w:r>
      <w:r>
        <w:t>, следует из пояснительной записки. В сложившихся условиях значение этого показателя в 60 долларов за баррель уже не отвечает текущим вызовам времени, отмечается там.</w:t>
      </w:r>
    </w:p>
    <w:p w14:paraId="00C55B48" w14:textId="77777777" w:rsidR="00177262" w:rsidRDefault="00177262" w:rsidP="00177262">
      <w:r>
        <w:t>Кроме того, с 1 января 2026 года калийные соли выделяются в отдельную категорию поступлений по НДПИ по аналогии с иными видами полезных ископаемых, в отношении которых вводились или повышались ставки налога, вводилась привязка к рыночным ценам на ресурсы. Поступления по НДПИ на калийные соли будут зачисляться в федеральный бюджет по нормативу 83%, в региональные бюджеты - 17%.</w:t>
      </w:r>
    </w:p>
    <w:p w14:paraId="2E4B9B8C" w14:textId="77777777" w:rsidR="00177262" w:rsidRDefault="00177262" w:rsidP="00177262">
      <w:r>
        <w:t>А все поступления по налогу на игорный бизнес в связи с изменениями в налоговом законодательстве с 2026 года пойдут в федеральный бюджет, а не в бюджеты субъектов РФ, как сейчас.</w:t>
      </w:r>
    </w:p>
    <w:p w14:paraId="259B11C9" w14:textId="77777777" w:rsidR="00177262" w:rsidRDefault="00177262" w:rsidP="00177262">
      <w:r>
        <w:t>В Бюджетном кодексе также закрепляется норма о том, что поступления от технологического сбора, который вводится другим законом с 1 сентября 2026 года, будут направляться на реализацию мер поддержки и финансовое обеспечение мероприятий в сфере электронной и радиоэлектронной промышленности.</w:t>
      </w:r>
    </w:p>
    <w:p w14:paraId="4906211A" w14:textId="77777777" w:rsidR="00177262" w:rsidRDefault="00177262" w:rsidP="00177262">
      <w:r>
        <w:t>Помимо этого, вводится новый метод госфинконтроля - контрольный мониторинг, под которым будет пониматься основанное на добровольном соглашении взаимодействие объектов контроля и Федерального казначейства в целях предупреждения нарушений и упрощения последующих проверок.</w:t>
      </w:r>
    </w:p>
    <w:p w14:paraId="0B30B2CF" w14:textId="77777777" w:rsidR="00177262" w:rsidRDefault="00177262" w:rsidP="00177262">
      <w:r>
        <w:t>А положения о казначейском сопровождении теперь будут распространяться и на гранты, финансируемые за счет субсидий, которые подлежат такому сопровождению (бюджетные инвестиции). Это позволит обеспечить контроль за их использованием.</w:t>
      </w:r>
    </w:p>
    <w:p w14:paraId="66486E96" w14:textId="77777777" w:rsidR="00177262" w:rsidRDefault="00177262" w:rsidP="00177262">
      <w:r>
        <w:t>Помимо этого, регионы, не имеющие задолженности по кредитам из федерального бюджета, смогут с 2026 года размещать средства своих бюджетов на банковских депозитах. При этом средства полученного бюджетного кредита регионам по-прежнему запрещено размещать на депозитах.</w:t>
      </w:r>
    </w:p>
    <w:p w14:paraId="03C763F6" w14:textId="77777777" w:rsidR="00177262" w:rsidRDefault="00177262" w:rsidP="00177262">
      <w:r>
        <w:t>Закон также устанавливает минимальный объем средств резервных фондов, направляемых регионами на предупреждение чрезвычайных ситуаций, аварийно-восстановительные работы и иные мероприятия, связанные с ликвидацией последствий стихийных бедствий и других ЧС. Он не может быть менее 0,1% объема налоговых и неналоговых доходов и дотации на выравнивание бюджетной обеспеченности региона на очередной год.</w:t>
      </w:r>
    </w:p>
    <w:p w14:paraId="13528453" w14:textId="77777777" w:rsidR="00177262" w:rsidRDefault="00177262" w:rsidP="00177262">
      <w:r>
        <w:t>Закон вступает в силу со дня официального опубликования, за исключением положений, для которых установлены иные сроки.</w:t>
      </w:r>
    </w:p>
    <w:p w14:paraId="6509A211" w14:textId="419AF4B7" w:rsidR="00177262" w:rsidRDefault="00177262" w:rsidP="00177262">
      <w:hyperlink r:id="rId56" w:history="1">
        <w:r w:rsidRPr="008F37AA">
          <w:rPr>
            <w:rStyle w:val="a3"/>
          </w:rPr>
          <w:t>https://ria.ru/20251128/putin-2058527186.html</w:t>
        </w:r>
      </w:hyperlink>
      <w:r>
        <w:t xml:space="preserve"> </w:t>
      </w:r>
    </w:p>
    <w:p w14:paraId="6DB9A73A" w14:textId="77777777" w:rsidR="006E03D7" w:rsidRDefault="006E03D7" w:rsidP="006E03D7">
      <w:pPr>
        <w:pStyle w:val="2"/>
      </w:pPr>
      <w:bookmarkStart w:id="179" w:name="_Hlk215466560"/>
      <w:bookmarkStart w:id="180" w:name="_Toc215466884"/>
      <w:r>
        <w:lastRenderedPageBreak/>
        <w:t>РИА Новости, 28.11.2025, Путин подписал закон об увеличении предельного срока инвестиционного налогового кредита</w:t>
      </w:r>
      <w:bookmarkEnd w:id="180"/>
    </w:p>
    <w:p w14:paraId="06515216" w14:textId="77777777" w:rsidR="006E03D7" w:rsidRDefault="006E03D7" w:rsidP="001F47CE">
      <w:pPr>
        <w:pStyle w:val="3"/>
      </w:pPr>
      <w:bookmarkStart w:id="181" w:name="_Toc215466885"/>
      <w:r>
        <w:t>Президент России Владимир Путин подписал закон, который, в частности, увеличивает вдвое предельный срок инвестиционного налогового кредита, а также расширяет применение федерального инвестиционного налогового вычета, соответствующий документ размещен на сайте официального опубликования правовых актов.</w:t>
      </w:r>
      <w:bookmarkEnd w:id="181"/>
    </w:p>
    <w:p w14:paraId="78C6CCC3" w14:textId="77777777" w:rsidR="006E03D7" w:rsidRDefault="006E03D7" w:rsidP="006E03D7">
      <w:r>
        <w:t>Документ вносит комплексные изменения в Налоговый кодекс в рамках бюджетного пакета. Помимо прочего, он увеличивает предельно возможный срок инвестиционного налогового кредита с 5 до 10 лет, а также сокращает количество обстоятельств, препятствующих его предоставлению.</w:t>
      </w:r>
    </w:p>
    <w:p w14:paraId="7DAA4C92" w14:textId="77777777" w:rsidR="006E03D7" w:rsidRDefault="006E03D7" w:rsidP="006E03D7">
      <w:r>
        <w:t>Кроме того, закон позволяет передавать право на применение федерального инвестиционного налогового вычета (ФИНВ) любому участнику группы компаний, осуществившей капитальные вложения, вне зависимости от отраслевой принадлежности.</w:t>
      </w:r>
    </w:p>
    <w:p w14:paraId="0948876F" w14:textId="77777777" w:rsidR="006E03D7" w:rsidRDefault="006E03D7" w:rsidP="006E03D7">
      <w:r>
        <w:t>Применение инвестиционного налогового вычета расширяется по просьбе бизнеса - теперь инвестиционные затраты по отдельным видам деятельности можно будет передавать внутри холдинга на те компании, в которых формируется прибыль, пояснял замглавы Минфина РФ Алексей Сазанов.</w:t>
      </w:r>
    </w:p>
    <w:p w14:paraId="3E8073AF" w14:textId="77777777" w:rsidR="006E03D7" w:rsidRDefault="006E03D7" w:rsidP="006E03D7">
      <w:r>
        <w:t>Кроме того, регионам предоставляется право устанавливать инвестиционный налоговый вычет по расходам, определяемым ими по своему усмотрению. Также продлевается действие отдельных норм, смягчающих для бизнеса последствия приостановки соглашений об избежании двойного налогообложения, и уточняются некоторые вопросы налогообложения прибыли контролируемых иностранных компаний.</w:t>
      </w:r>
    </w:p>
    <w:p w14:paraId="60E2C98D" w14:textId="77777777" w:rsidR="006E03D7" w:rsidRDefault="006E03D7" w:rsidP="006E03D7">
      <w:r>
        <w:t>При этом для крупных международных групп компаний, у которых материнская компания расположена за пределами РФ, устанавливается минимальная ставка налога на прибыль в размере 15%.</w:t>
      </w:r>
    </w:p>
    <w:p w14:paraId="775B2346" w14:textId="77777777" w:rsidR="006E03D7" w:rsidRDefault="006E03D7" w:rsidP="006E03D7">
      <w:r>
        <w:t>Помимо этого, при проведении налогового мониторинга исключается возможность выемки документов и предметов у проверяемого лица. А действующий в текущем году для юрлиц порядок начисления пеней за несвоевременную уплату налогов продлевается на 2026 год. Этот порядок предусматривает, что в течение первых 30 дней просрочки пеня начисляется в размере 1/300 ключевой ставки ЦБ РФ, следующих 60 дней - 1/150, а с 91-го дня - 1/300.</w:t>
      </w:r>
    </w:p>
    <w:p w14:paraId="7E653AB3" w14:textId="77777777" w:rsidR="006E03D7" w:rsidRDefault="006E03D7" w:rsidP="006E03D7">
      <w:r>
        <w:t>Также расширяется сфера применения отсрочек и рассрочек по уплате налогов для организаций и ИП, занятых сезонными видами деятельности, и сокращается количество документов, необходимых для их предоставления. Помимо этого, отменяется обязанность организаций рассчитывать транспортный налог, земельный налог и налог на имущество, исчисляемый исходя из кадастровой стоимости. Теперь исчислять эти налоги будут налоговые органы.</w:t>
      </w:r>
    </w:p>
    <w:p w14:paraId="0C89D20D" w14:textId="77777777" w:rsidR="006E03D7" w:rsidRDefault="006E03D7" w:rsidP="006E03D7">
      <w:r>
        <w:t>Закон, содержащий и другие изменения, вступает в силу со дня его официального опубликования, за исключением положений, для которых установлен иной срок.</w:t>
      </w:r>
    </w:p>
    <w:p w14:paraId="1E4BFB4A" w14:textId="77777777" w:rsidR="006E03D7" w:rsidRDefault="006E03D7" w:rsidP="006E03D7">
      <w:pPr>
        <w:pStyle w:val="2"/>
      </w:pPr>
      <w:bookmarkStart w:id="182" w:name="_Toc215466886"/>
      <w:bookmarkEnd w:id="179"/>
      <w:r>
        <w:lastRenderedPageBreak/>
        <w:t>РИА Новости, 28.11.2025, Путин подписал закон об оптимизации льгот по страховым взносам для МСП</w:t>
      </w:r>
      <w:bookmarkEnd w:id="182"/>
    </w:p>
    <w:p w14:paraId="63F4130F" w14:textId="77777777" w:rsidR="006E03D7" w:rsidRDefault="006E03D7" w:rsidP="001F47CE">
      <w:pPr>
        <w:pStyle w:val="3"/>
      </w:pPr>
      <w:bookmarkStart w:id="183" w:name="_Toc215466887"/>
      <w:r>
        <w:t>Президент России Владимир Путин подписал закон, который, в числе прочего, оптимизирует с 1 января 2026 года льготы по страховым взносам для малого и среднего предпринимательства (МСП), сохраняя преференции для приоритетных отраслей, соответствующий документ размещен на сайте официального опубликования правовых актов.</w:t>
      </w:r>
      <w:bookmarkEnd w:id="183"/>
    </w:p>
    <w:p w14:paraId="258C03BD" w14:textId="77777777" w:rsidR="006E03D7" w:rsidRDefault="006E03D7" w:rsidP="006E03D7">
      <w:r>
        <w:t>Документ вносит комплексные изменения в Налоговый кодекс в рамках бюджетного пакета. В частности, он устанавливает для МСП в ряде сфер (торговля, строительство, добыча полезных ископаемых и др.) общие тарифы страховых взносов: 30% до предельной величины базы для их исчисления и 15% свыше этой величины.</w:t>
      </w:r>
    </w:p>
    <w:p w14:paraId="0778229C" w14:textId="77777777" w:rsidR="006E03D7" w:rsidRDefault="006E03D7" w:rsidP="006E03D7">
      <w:r>
        <w:t>Для приоритетных отраслей (обработка, производство, транспорт, электроника и др.) сохраняется пониженный тариф, пояснял ранее Минфин России.</w:t>
      </w:r>
    </w:p>
    <w:p w14:paraId="26D46FF3" w14:textId="77777777" w:rsidR="006E03D7" w:rsidRDefault="006E03D7" w:rsidP="006E03D7">
      <w:r>
        <w:t>При этом министерство напоминало, что пониженные тарифы для МСП вводились как временная мера в период ковида для удержания безработицы на низком уровне. Затем льгота продлевалась по просьбе бизнеса и решила свою задачу - в секторе МСП отмечается устойчивая положительная динамика. Теперь мера уже не решает задачу по сохранению занятости, в связи с чем ее решено переформатировать, объяснял Минфин.</w:t>
      </w:r>
    </w:p>
    <w:p w14:paraId="3ED77660" w14:textId="3564D673" w:rsidR="006E03D7" w:rsidRDefault="006E03D7" w:rsidP="006E03D7">
      <w:r>
        <w:t xml:space="preserve">Для IT-организаций тариф страховых взносов составит 15% в пределах величины базы для их исчисления и 7,6% с сумм сверх этой величины. Также вводится запрет на одновременное применение IT-льгот и льгот по страховым взносам, предусмотренных для участников проекта </w:t>
      </w:r>
      <w:r w:rsidR="00B670ED">
        <w:t>«</w:t>
      </w:r>
      <w:r>
        <w:t>Сколково</w:t>
      </w:r>
      <w:r w:rsidR="00B670ED">
        <w:t>»</w:t>
      </w:r>
      <w:r>
        <w:t xml:space="preserve"> или проекта инновационного научно-технологического центра. А для организаций радиоэлектронной промышленности тариф снижается до 0% с сумм, превышающих предельную величину.</w:t>
      </w:r>
    </w:p>
    <w:p w14:paraId="6AE50415" w14:textId="5BC8CB96" w:rsidR="006E03D7" w:rsidRDefault="006E03D7" w:rsidP="006E03D7">
      <w:r>
        <w:t xml:space="preserve">Кроме того, вводится обязанность коммерческих организаций исчислять страховые взносы с выплат и иных вознаграждений в пользу руководителей исходя из МРОТ в случаях, когда таким работникам выплачена зарплата ниже МРОТ. Эта мера направлена на борьбу с фирмами-однодневками. Она позволит перекрыть распространенные схемы ухода от налогов через фиктивные зарплаты, снизив объемы </w:t>
      </w:r>
      <w:r w:rsidR="00B670ED">
        <w:t>«</w:t>
      </w:r>
      <w:r>
        <w:t>серых</w:t>
      </w:r>
      <w:r w:rsidR="00B670ED">
        <w:t>»</w:t>
      </w:r>
      <w:r>
        <w:t xml:space="preserve"> схем в корпоративном секторе, пояснял Минфин.</w:t>
      </w:r>
    </w:p>
    <w:p w14:paraId="6EDA9735" w14:textId="77777777" w:rsidR="006E03D7" w:rsidRDefault="006E03D7" w:rsidP="006E03D7">
      <w:r>
        <w:t>Закон также освобождает от страховых взносов выплаты работникам организаций, участвующим в СВО по контракту, независимо от срока его действия. А заключившие такой контракт индивидуальные предприниматели, адвокаты, нотариусы и другие лица, занимающиеся частной практикой, освобождаются от обязанности исчислять и уплачивать страховые взносы за период контрактной службы.</w:t>
      </w:r>
    </w:p>
    <w:p w14:paraId="72184299" w14:textId="52E7B694" w:rsidR="006E03D7" w:rsidRDefault="006E03D7" w:rsidP="006E03D7">
      <w:r>
        <w:t>Большинство данных норм начнет действовать через месяц после официального опубликования закона, но не ранее первого числа очередного расчетного периода по страховым взносам. Сам закон, содержащий и другие изменения, вступит в силу со дня официального опубликования, за исключением положений, для которых установлен иной срок.</w:t>
      </w:r>
    </w:p>
    <w:p w14:paraId="0B388B2B" w14:textId="77777777" w:rsidR="00FA2E2D" w:rsidRDefault="00FA2E2D" w:rsidP="00FA2E2D">
      <w:pPr>
        <w:pStyle w:val="2"/>
      </w:pPr>
      <w:bookmarkStart w:id="184" w:name="ф10"/>
      <w:bookmarkStart w:id="185" w:name="_Hlk215466668"/>
      <w:bookmarkStart w:id="186" w:name="_Toc215466888"/>
      <w:bookmarkEnd w:id="184"/>
      <w:r>
        <w:lastRenderedPageBreak/>
        <w:t>РИА Новости, 28.11.2025, Объем активов клиентов под управлением вырос за III квартал на 5,7% - ЦБ РФ</w:t>
      </w:r>
      <w:bookmarkEnd w:id="186"/>
    </w:p>
    <w:p w14:paraId="133FB017" w14:textId="77777777" w:rsidR="00FA2E2D" w:rsidRDefault="00FA2E2D" w:rsidP="001F47CE">
      <w:pPr>
        <w:pStyle w:val="3"/>
      </w:pPr>
      <w:bookmarkStart w:id="187" w:name="_Toc215466889"/>
      <w:r>
        <w:t>Объем активов клиентов управляющих компаний в России вырос за третий квартал на 5,7% и превысил 31 триллион рублей, следует из сообщения Банка России.</w:t>
      </w:r>
      <w:bookmarkEnd w:id="187"/>
    </w:p>
    <w:p w14:paraId="0D531011" w14:textId="41EE97C4" w:rsidR="00FA2E2D" w:rsidRDefault="00B670ED" w:rsidP="00FA2E2D">
      <w:r>
        <w:t>«</w:t>
      </w:r>
      <w:r w:rsidR="00FA2E2D">
        <w:t>Рост стоимости активов клиентов управляющих компаний (УК) в третьем квартале немного замедлился - с 7,1% (во втором квартале) до 5,7% (к/к). Объем активов (стоимость чистых активов - СЧА) достиг 31,4 триллиона рублей</w:t>
      </w:r>
      <w:r>
        <w:t>»</w:t>
      </w:r>
      <w:r w:rsidR="00FA2E2D">
        <w:t>, - говорится в сообщении.</w:t>
      </w:r>
    </w:p>
    <w:p w14:paraId="469C0802" w14:textId="77777777" w:rsidR="00FA2E2D" w:rsidRDefault="00FA2E2D" w:rsidP="00FA2E2D">
      <w:r>
        <w:t>На ключевой сегмент - паевые инвестиционные фонды (ПИФ) - пришлось почти три четверти прироста, также заметно выросли объемы активов в доверительном управлении и пенсионные средства НПФ, отмечает регулятор.</w:t>
      </w:r>
    </w:p>
    <w:p w14:paraId="6AEC1887" w14:textId="52C3D463" w:rsidR="00FA2E2D" w:rsidRDefault="00B670ED" w:rsidP="00FA2E2D">
      <w:r>
        <w:t>«</w:t>
      </w:r>
      <w:r w:rsidR="00FA2E2D">
        <w:t>Чистый приток средств в ПИФ увеличился за квартал почти на 42%, до 908,8 миллиарда рублей. Максимальный рост наблюдался в открытых ПИФ за счет фондов, которые выбирали для вложений облигации и инструменты денежного рынка. Они получили значительную доходность благодаря росту долгового рынка и сохранению высоких ставок на денежном рынке</w:t>
      </w:r>
      <w:r>
        <w:t>»</w:t>
      </w:r>
      <w:r w:rsidR="00FA2E2D">
        <w:t>, - говорится в сообщении.</w:t>
      </w:r>
    </w:p>
    <w:p w14:paraId="518B41D1" w14:textId="43DE94AB" w:rsidR="00FA2E2D" w:rsidRDefault="00FA2E2D" w:rsidP="00FA2E2D">
      <w:r>
        <w:t xml:space="preserve">Объем активов под доверительным управлением обновил свой исторический максимум и составил 3,2 триллиона рублей, оценил ЦБ. </w:t>
      </w:r>
      <w:r w:rsidR="00B670ED">
        <w:t>«</w:t>
      </w:r>
      <w:r>
        <w:t>Двухлетний отток клиентов из этого сегмента наконец-то сменился притоком. Квалифицированные розничные инвесторы стали проявлять интерес к индивидуальным стратегиям, уже вложив в них 75 млрд рублей</w:t>
      </w:r>
      <w:r w:rsidR="00B670ED">
        <w:t>»</w:t>
      </w:r>
      <w:r>
        <w:t>, - резюмирует Центробанк.</w:t>
      </w:r>
    </w:p>
    <w:p w14:paraId="1E4BB31B" w14:textId="77777777" w:rsidR="00EA5C06" w:rsidRDefault="00EA5C06" w:rsidP="00EA5C06">
      <w:pPr>
        <w:pStyle w:val="2"/>
      </w:pPr>
      <w:bookmarkStart w:id="188" w:name="_Toc215466890"/>
      <w:bookmarkEnd w:id="185"/>
      <w:r>
        <w:t>РИА Новости, 29.11.2025, Россияне могут вернуть себе налог на вклады за два года - эксперт</w:t>
      </w:r>
      <w:bookmarkEnd w:id="188"/>
    </w:p>
    <w:p w14:paraId="5922DB7D" w14:textId="77777777" w:rsidR="00EA5C06" w:rsidRDefault="00EA5C06" w:rsidP="001F47CE">
      <w:pPr>
        <w:pStyle w:val="3"/>
      </w:pPr>
      <w:bookmarkStart w:id="189" w:name="_Toc215466891"/>
      <w:r>
        <w:t>Россияне, которые заплатили налог на доход по банковским вкладам за 2023 и 2024 годы, могут вернуть уплаченные суммы или их часть, воспользовавшись налоговыми вычетами, причем сделать это могут даже пенсионеры и самозанятые, рассказала РИА Новости налоговый консультант, член научно-экспертного совета Палаты налоговых консультантов Оксана Мучараева.</w:t>
      </w:r>
      <w:bookmarkEnd w:id="189"/>
    </w:p>
    <w:p w14:paraId="294B2B98" w14:textId="77A80925" w:rsidR="00EA5C06" w:rsidRDefault="00B670ED" w:rsidP="00EA5C06">
      <w:r>
        <w:t>«</w:t>
      </w:r>
      <w:r w:rsidR="00EA5C06">
        <w:t>На доходы в виде процентов по вкладам за 2023 и 2024 годы распространяются стандартные, социальные, имущественные, инвестиционные, профессиональные вычеты, которые можно получить, оформив декларации</w:t>
      </w:r>
      <w:r>
        <w:t>»</w:t>
      </w:r>
      <w:r w:rsidR="00EA5C06">
        <w:t>, - рассказала Мучараева.</w:t>
      </w:r>
    </w:p>
    <w:p w14:paraId="43D4303F" w14:textId="77777777" w:rsidR="00EA5C06" w:rsidRDefault="00EA5C06" w:rsidP="00EA5C06">
      <w:r>
        <w:t>Налог на доход, полученный от вкладов в банках, существует в России с 2021 года, однако в качестве меры поддержки граждан такие доходы в 2021 и 2022 годах освобождались от налогообложения. Поэтому россияне платят его начиная с 2023 года. Налогом облагается только доход, превышающий необлагаемую сумму: в 2024 году она составляла 210 тысяч рублей.</w:t>
      </w:r>
    </w:p>
    <w:p w14:paraId="3E4BCC69" w14:textId="77777777" w:rsidR="00EA5C06" w:rsidRDefault="00EA5C06" w:rsidP="00EA5C06">
      <w:r>
        <w:t xml:space="preserve">Декларировать процентный доход по вкладам не нужно, налоговая служба рассчитывает его самостоятельно на основании сведений, которые ей передают банки. Но чтобы получить налоговый вычет и вернуть себе хотя бы часть уплаченных налогов, </w:t>
      </w:r>
      <w:r>
        <w:lastRenderedPageBreak/>
        <w:t>необходимо подать декларацию по форме 3-НДФЛ. В частности, вычеты предоставляются россиянам, которые в течение последних трех лет оплачивали лечение, образование, спорт или участвовали в долгосрочных инвестиционных программах: переводили средства на ИИС или в программу долгосрочных сбережений (ПДС).</w:t>
      </w:r>
    </w:p>
    <w:p w14:paraId="7CEDA4B8" w14:textId="77777777" w:rsidR="00EA5C06" w:rsidRDefault="00EA5C06" w:rsidP="00EA5C06">
      <w:r>
        <w:t>Заявить вычет по налогу на доход от банковских вкладов можно только за 2023 и 2024 годы. При этом вычет по процентам, полученным в текущем 2025 году, получить уже нельзя из-за изменений в законе.</w:t>
      </w:r>
    </w:p>
    <w:p w14:paraId="43D5191C" w14:textId="2ADCFB68" w:rsidR="00EA5C06" w:rsidRDefault="00B670ED" w:rsidP="00EA5C06">
      <w:r>
        <w:t>«</w:t>
      </w:r>
      <w:r w:rsidR="00EA5C06">
        <w:t>Если составляете декларацию 3-НДФЛ исключительно с целью получения налоговых вычетов и возврата НДФЛ, подать ее можно в любое время в течение трех лет по окончании года, в котором возникло право на вычет. К примеру, декларацию с вычетами за 2023 год можно подать до 31 декабря 2026 года включительно</w:t>
      </w:r>
      <w:r>
        <w:t>»</w:t>
      </w:r>
      <w:r w:rsidR="00EA5C06">
        <w:t>, - пояснила эксперт.</w:t>
      </w:r>
    </w:p>
    <w:p w14:paraId="61312129" w14:textId="3F6FFC73" w:rsidR="00EA5C06" w:rsidRDefault="00B670ED" w:rsidP="00EA5C06">
      <w:r>
        <w:t>«</w:t>
      </w:r>
      <w:r w:rsidR="00EA5C06">
        <w:t>Вычетом по процентам от вкладов могут воспользоваться даже те россияне, кто обычно не платит НДФЛ и не получает вычеты, - самозанятые, ИП, безработные, пенсионеры</w:t>
      </w:r>
      <w:r>
        <w:t>»</w:t>
      </w:r>
      <w:r w:rsidR="00EA5C06">
        <w:t>, - уточнила налоговый консультант.</w:t>
      </w:r>
    </w:p>
    <w:p w14:paraId="34D20181" w14:textId="03667DC1" w:rsidR="00EA5C06" w:rsidRDefault="00EA5C06" w:rsidP="00EA5C06">
      <w:r>
        <w:t xml:space="preserve">Она привела пример расчета. </w:t>
      </w:r>
      <w:r w:rsidR="00B670ED">
        <w:t>«</w:t>
      </w:r>
      <w:r>
        <w:t>Допустим, безработный россиянин за 2024 получил совокупный доход по процентам в размере 400 тысяч рублей. Из них необлагаемая налогом часть - 210 тысяч рублей. Таким образом, НДФЛ с процентов к уплате на оставшуюся сумму составит 24 700 рублей. При этом гражданин потратил на лечение и занятия спортом 120 тысяч рублей. Эту сумму он может заявить к вычету. Ему вернут 15 600 рублей - 13% от 120 тысяч рублей</w:t>
      </w:r>
      <w:r w:rsidR="00B670ED">
        <w:t>»</w:t>
      </w:r>
      <w:r>
        <w:t>, - объяснила эксперт.</w:t>
      </w:r>
    </w:p>
    <w:p w14:paraId="68509D76" w14:textId="4675328F" w:rsidR="00EA5C06" w:rsidRDefault="00EA5C06" w:rsidP="00EA5C06">
      <w:hyperlink r:id="rId57" w:history="1">
        <w:r w:rsidRPr="00625F72">
          <w:rPr>
            <w:rStyle w:val="a3"/>
          </w:rPr>
          <w:t>https://ria.ru/20251129/nalogi-2058550684.html</w:t>
        </w:r>
      </w:hyperlink>
      <w:r>
        <w:t xml:space="preserve"> </w:t>
      </w:r>
    </w:p>
    <w:p w14:paraId="3AF69490" w14:textId="77777777" w:rsidR="006D0120" w:rsidRDefault="006D0120" w:rsidP="006D0120">
      <w:pPr>
        <w:pStyle w:val="2"/>
      </w:pPr>
      <w:bookmarkStart w:id="190" w:name="_Toc215466892"/>
      <w:r>
        <w:t>РБК, 28.11.2025, Долгая и активная жизнь: государственный курс на здоровое старение</w:t>
      </w:r>
      <w:bookmarkEnd w:id="190"/>
    </w:p>
    <w:p w14:paraId="20AE3D8B" w14:textId="77777777" w:rsidR="006D0120" w:rsidRDefault="006D0120" w:rsidP="001F47CE">
      <w:pPr>
        <w:pStyle w:val="3"/>
      </w:pPr>
      <w:bookmarkStart w:id="191" w:name="_Toc215466893"/>
      <w:r>
        <w:t>Директор РГНКЦ Пироговского Университета - о проектах, направленных на долголетие и здоровье в пожилом возрасте.</w:t>
      </w:r>
      <w:bookmarkEnd w:id="191"/>
    </w:p>
    <w:p w14:paraId="577BC02E" w14:textId="78D783D1" w:rsidR="006D0120" w:rsidRDefault="006D0120" w:rsidP="006D0120">
      <w:r>
        <w:t xml:space="preserve">Ольга Николаевна, что Вы можете сказать о нацпроекте </w:t>
      </w:r>
      <w:r w:rsidR="00B670ED">
        <w:t>«</w:t>
      </w:r>
      <w:r>
        <w:t>Продолжительная и активная жизнь</w:t>
      </w:r>
      <w:r w:rsidR="00B670ED">
        <w:t>»</w:t>
      </w:r>
      <w:r>
        <w:t>?</w:t>
      </w:r>
    </w:p>
    <w:p w14:paraId="418897E0" w14:textId="06E7548F" w:rsidR="006D0120" w:rsidRDefault="006D0120" w:rsidP="006D0120">
      <w:r>
        <w:t xml:space="preserve">Национальный проект </w:t>
      </w:r>
      <w:r w:rsidR="00B670ED">
        <w:t>«</w:t>
      </w:r>
      <w:r>
        <w:t>Продолжительная и активная жизнь</w:t>
      </w:r>
      <w:r w:rsidR="00B670ED">
        <w:t>»</w:t>
      </w:r>
      <w:r>
        <w:t xml:space="preserve"> ставит перед собой амбициозную, но достижимую цель - увеличить ожидаемую продолжительность жизни в стране до 78 лет к 2030 году. Для этого необходимо добиваться снижения смертности, включая старшие возрастные группы. Именно поэтому геронтология и гериатрия становятся ключевыми направлениями развития системы здравоохранения и социальной поддержки.</w:t>
      </w:r>
    </w:p>
    <w:p w14:paraId="30374D2F" w14:textId="77777777" w:rsidR="006D0120" w:rsidRDefault="006D0120" w:rsidP="006D0120">
      <w:r>
        <w:t>Какова доля пожилого населения в России?</w:t>
      </w:r>
    </w:p>
    <w:p w14:paraId="5498D1A0" w14:textId="77777777" w:rsidR="006D0120" w:rsidRDefault="006D0120" w:rsidP="006D0120">
      <w:r>
        <w:t xml:space="preserve">Россия уже живет в новой демографической реальности: 24 % населения - это граждане старше 60 лет, что составляет 35,6 миллиона человек. В ближайшие годы каждый четвертый (а возможно, и каждый третий) житель страны достигнет пожилого возраста. В этой ситуации крайне важно не только совершенствовать медицинскую помощь для старшего поколения, но и развивать эффективные подходы к оценке и управлению процессами старения. Особенно с учетом того, что продолжительность жизни после </w:t>
      </w:r>
      <w:r>
        <w:lastRenderedPageBreak/>
        <w:t>выхода на пенсию растет - сегодня она превышает 20 лет в среднем. И эти годы должны быть прожиты качественно.</w:t>
      </w:r>
    </w:p>
    <w:p w14:paraId="05AEC0E5" w14:textId="77777777" w:rsidR="006D0120" w:rsidRDefault="006D0120" w:rsidP="006D0120">
      <w:r>
        <w:t>РГНКЦ Пироговского Университета активно внедряет гериатрические технологии. Каковы результаты?</w:t>
      </w:r>
    </w:p>
    <w:p w14:paraId="1C2AB589" w14:textId="77777777" w:rsidR="006D0120" w:rsidRDefault="006D0120" w:rsidP="006D0120">
      <w:r>
        <w:t>Внедрение гериатрических технологий уже принесло ощутимые результаты: увеличилась продолжительность жизни, снизилась смертность. В большинстве регионов действуют гериатрические центры, открыты профильные отделения в стационарах, работают мультидисциплинарные команды специалистов. Это можно считать серьезным прорывом.</w:t>
      </w:r>
    </w:p>
    <w:p w14:paraId="2D82FFEB" w14:textId="31B45B3A" w:rsidR="006D0120" w:rsidRDefault="006D0120" w:rsidP="006D0120">
      <w:r>
        <w:t xml:space="preserve">Федеральный проект </w:t>
      </w:r>
      <w:r w:rsidR="00B670ED">
        <w:t>«</w:t>
      </w:r>
      <w:r>
        <w:t>Старшее поколение</w:t>
      </w:r>
      <w:r w:rsidR="00B670ED">
        <w:t>»</w:t>
      </w:r>
      <w:r>
        <w:t xml:space="preserve"> достиг всех поставленных целевых показателей, что подтвердило его эффективность. Только в 2024 году диспансеризацию прошли 25 146 290 человек в возрасте старше 60 лет. В рамках программы была разработана специальная анкета для оценки состояния здоровья граждан старшего возраста. С ее помощью удалось выявить гериатрические синдромы, остеопороз, когнитивные нарушения и другие заболевания у 90% обследованных - это более 19,6 миллиона человек. Более 200 тысяч пациентов были госпитализированы в гериатрические отделения. Для оказания им помощи создана полноценная методическая база - и это лишь часть разработанных клинических и организационных документов.</w:t>
      </w:r>
    </w:p>
    <w:p w14:paraId="15A0A839" w14:textId="61BB1964" w:rsidR="006D0120" w:rsidRDefault="006D0120" w:rsidP="006D0120">
      <w:r>
        <w:t xml:space="preserve">Какие задачи стоят перед вами в 2025 году и в перспективе в рамках проекта </w:t>
      </w:r>
      <w:r w:rsidR="00B670ED">
        <w:t>«</w:t>
      </w:r>
      <w:r>
        <w:t>Продолжительная и активная жизнь</w:t>
      </w:r>
      <w:r w:rsidR="00B670ED">
        <w:t>»</w:t>
      </w:r>
      <w:r>
        <w:t>?</w:t>
      </w:r>
    </w:p>
    <w:p w14:paraId="4F6261FB" w14:textId="77777777" w:rsidR="006D0120" w:rsidRDefault="006D0120" w:rsidP="006D0120">
      <w:r>
        <w:t>Главные приоритеты - сохранить объемы диспансеризации и диспансерного наблюдения пожилых людей на прежнем уровне, не снижая темпов. Мы уже разработали комплексный план по увеличению продолжительности жизни и снижению смертности в старших возрастных группах. Особое внимание уделяется популяризации концепции успешного старения - как среди профессионального медицинского сообщества, так и среди широких слоев населения.</w:t>
      </w:r>
    </w:p>
    <w:p w14:paraId="0C55BAC5" w14:textId="77777777" w:rsidR="006D0120" w:rsidRDefault="006D0120" w:rsidP="006D0120">
      <w:r>
        <w:t>Какие достижения современной геритарии испытывает на себе обычный пациент?</w:t>
      </w:r>
    </w:p>
    <w:p w14:paraId="4FEAD036" w14:textId="77777777" w:rsidR="006D0120" w:rsidRDefault="006D0120" w:rsidP="006D0120">
      <w:r>
        <w:t>Гериатрическая помощь все активнее интегрируется в систему первичной медико-санитарной помощи: на терапевтических участках, в отделениях профилактики, а также в фельдшерско-акушерских пунктах. Необходимо внедрение гериатрических технологий в специализированную амбулаторную и стационарную помощь. Это включает междисциплинарные программы профилактики падений и переломов, антидементный план действий, диагностику и лечение нарушений мочеиспускания. Достижение устойчивых результатов требует комплексного взаимодействия - в первую очередь с кардиологической службой, ведь почти половина смертей в пожилом возрасте обусловлена сердечно-сосудистыми заболеваниями.</w:t>
      </w:r>
    </w:p>
    <w:p w14:paraId="7E428DBE" w14:textId="77777777" w:rsidR="006D0120" w:rsidRDefault="006D0120" w:rsidP="006D0120">
      <w:r>
        <w:t xml:space="preserve">Не менее важны меры, направленные на раннее выявление и эффективное лечение онкологических, неврологических, гастроэнтерологических и респираторных заболеваний. В ближайшее время в регионы будут направлены методические рекомендации для терапевтов, специалистов по медицинской профилактике и сотрудников центров здоровья. Уже создана научно-методическая база по гериатрии: открыты диссертационные советы, издаются профильные журналы, активно проводятся научные и образовательные мероприятия как на федеральном, так и на региональном уровне. Перед нами стоят амбициозные, но абсолютно реалистичные задачи: продолжать </w:t>
      </w:r>
      <w:r>
        <w:lastRenderedPageBreak/>
        <w:t xml:space="preserve">углубленное изучение механизмов старения, разрабатывать методы оценки его темпов, внедрять геропротективные технологии, совершенствовать диагностику, профилактику и лечение возраст-ассоциированных заболеваний. Важно также расширять объемы клинических исследований, чтобы каждый следующий шаг в области гериатрии опирался на научную доказательность и практическую эффективность. Работа предстоит в таких ключевых направлениях, как: </w:t>
      </w:r>
    </w:p>
    <w:p w14:paraId="5A44A1F7" w14:textId="77777777" w:rsidR="006D0120" w:rsidRDefault="006D0120" w:rsidP="006D0120">
      <w:r>
        <w:t>•</w:t>
      </w:r>
      <w:r>
        <w:tab/>
        <w:t xml:space="preserve">изучение механизмов снижения функций организма на всех уровнях - от системного до клеточного; </w:t>
      </w:r>
    </w:p>
    <w:p w14:paraId="160668F5" w14:textId="77777777" w:rsidR="006D0120" w:rsidRDefault="006D0120" w:rsidP="006D0120">
      <w:r>
        <w:t>•</w:t>
      </w:r>
      <w:r>
        <w:tab/>
        <w:t xml:space="preserve">исследование комплексных процессов, лежащих в основе возраст-ассоциированных заболеваний, поскольку старение служит универсальной биологической основой для их развития. </w:t>
      </w:r>
    </w:p>
    <w:p w14:paraId="0EF54BE2" w14:textId="77777777" w:rsidR="006D0120" w:rsidRDefault="006D0120" w:rsidP="006D0120">
      <w:r>
        <w:t>На сегодняшний день мы знаем: на процесс старения можно влиять. Полностью остановить его невозможно, но замедление - реальная и достижимая цель. Причем экономические расчеты подтверждают: замедление старения приносит больший эффект, чем изолированная борьба с отдельными возраст-ассоциированными заболеваниями.</w:t>
      </w:r>
    </w:p>
    <w:p w14:paraId="736CDE83" w14:textId="77777777" w:rsidR="006D0120" w:rsidRDefault="006D0120" w:rsidP="006D0120">
      <w:r>
        <w:t>Старение - чрезвычайно сложный и до конца не изученный биологический процесс. Тем не менее достижения геронтологии впечатляют: в ряде лабораторных исследований удалось добиться почти двукратного увеличения продолжительности жизни. Теперь наша задача - перевести эти научные результаты в практическую медицину. Основная цель следующего этапа национального проекта - внедрение геронтологических разработок в клиническую практику, чтобы обеспечить активное долголетие для миллионов людей.</w:t>
      </w:r>
    </w:p>
    <w:p w14:paraId="32A13762" w14:textId="77777777" w:rsidR="006D0120" w:rsidRDefault="006D0120" w:rsidP="006D0120">
      <w:r>
        <w:t>На пути к управлению старением мы сталкиваемся с рядом серьезных вызовов: нехваткой подготовленных специалистов, высокой стоимостью клинических исследований, а также с отсутствием надежных экспериментальных моделей для ряда возраст-ассоциированных заболеваний. Российский геронтологический научно-клинический центр (РГНКЦ) Пироговского Университета является ведущей организацией страны в области гериатрии и геронтологии. Здесь создан биобанк, в который вошли биоматериалы более 5 000 долгожителей и супердолгожителей. Проводятся масштабные исследования геропротективных технологий, включая изучение сенолитиков - препаратов, способных удалять стареющие клетки. Открыт специализированный экспертный центр по болезни Альцгеймера. В 2024 году РГНКЦ Пироговского Университета получил статус Сотрудничающего учреждения Всемирной организации здравоохранения по вопросам старения и геронтологии. Активно развивается международное сотрудничество с Казахстаном, Беларусью, Узбекистаном, Арменией, Киргизией, Китаем и Индией. Россия становится не только участником, но и важным генератором научного и практического опыта в этой области. Формируется новая парадигма медицины на 2025-2030 годы: переход от лечения заболеваний к системному управлению процессом старения. Этот подход уже ложится в основу государственной политики и определяет стратегические ориентиры развития здравоохранения. Наша ключевая задача - не просто продлевать жизнь, а увеличивать ее здоровый период. Без этого нас ждет рост числа возраст-ассоциированных заболеваний, деменции, переломов, сенсорных нарушений. Это вызов времени - и мы обязаны быть к нему готовы.</w:t>
      </w:r>
    </w:p>
    <w:p w14:paraId="4688089E" w14:textId="47096F6E" w:rsidR="006D0120" w:rsidRDefault="006D0120" w:rsidP="006D0120">
      <w:hyperlink r:id="rId58" w:history="1">
        <w:r w:rsidRPr="009372FA">
          <w:rPr>
            <w:rStyle w:val="a3"/>
          </w:rPr>
          <w:t>https://companies.rbc.ru/news/jGgisJIG0J/dolgaya-i-aktivnaya-zhizn-gosudarstvennyij-kurs-na-zdorovoe-starenie/</w:t>
        </w:r>
      </w:hyperlink>
      <w:r>
        <w:t xml:space="preserve"> </w:t>
      </w:r>
    </w:p>
    <w:p w14:paraId="740A2A6D" w14:textId="30B9DFAE" w:rsidR="00683D7D" w:rsidRDefault="00683D7D" w:rsidP="00683D7D">
      <w:pPr>
        <w:pStyle w:val="2"/>
      </w:pPr>
      <w:bookmarkStart w:id="192" w:name="_Toc215466894"/>
      <w:r>
        <w:t>РБК Инвестиции, 29.11.2025, Налог на вклады в 2025 году: с какой суммы, сколько и когда уплатить</w:t>
      </w:r>
      <w:bookmarkEnd w:id="192"/>
    </w:p>
    <w:p w14:paraId="4099DA3A" w14:textId="77777777" w:rsidR="00683D7D" w:rsidRDefault="00683D7D" w:rsidP="00683D7D">
      <w:pPr>
        <w:pStyle w:val="3"/>
      </w:pPr>
      <w:bookmarkStart w:id="193" w:name="_Toc215466895"/>
      <w:r>
        <w:t>ФНС разослала уведомления о необходимости уплатить налог на проценты по вкладам за 2024 год до 1 декабря 2025 года. Разбираемся, как считается налог на доходы от вкладов</w:t>
      </w:r>
      <w:bookmarkEnd w:id="193"/>
    </w:p>
    <w:p w14:paraId="165A498E" w14:textId="77777777" w:rsidR="00683D7D" w:rsidRDefault="00683D7D" w:rsidP="00683D7D">
      <w:r>
        <w:t>Какой налог на вклады</w:t>
      </w:r>
    </w:p>
    <w:p w14:paraId="20C496EB" w14:textId="77777777" w:rsidR="00683D7D" w:rsidRDefault="00683D7D" w:rsidP="00683D7D">
      <w:r>
        <w:t>С 1 января 2021 года вступил в силу закон о налогообложении процентов по банковским вкладам, включая все банковские продукты, которые приносят доход в виде процентов (накопительные и карточные счета, пенсионные вклады и т. д.). Однако, другим законом было разрешено временно не уплачивать налог на доход по вкладам, полученный в 2021-2022 годах. Поэтому впервые россияне столкнулись с необходимостью пополнять бюджет со своих доходов по депозитам за 2023 год. И с тех пор обязаны платить его до 1 декабря следующего за отчетным годом - за доходы, полученные в 2024 году, нужно заплатить налог до 1 декабря 2025 года.</w:t>
      </w:r>
    </w:p>
    <w:p w14:paraId="30DE700B" w14:textId="77777777" w:rsidR="00683D7D" w:rsidRDefault="00683D7D" w:rsidP="00683D7D">
      <w:r>
        <w:t>С какой суммы дохода по вкладу не нужно платить налог</w:t>
      </w:r>
    </w:p>
    <w:p w14:paraId="607D1216" w14:textId="77777777" w:rsidR="00683D7D" w:rsidRDefault="00683D7D" w:rsidP="00683D7D">
      <w:r>
        <w:t>Тем же вторым законом была утверждена новая формула расчета суммы, которая освобождается от налога:</w:t>
      </w:r>
    </w:p>
    <w:p w14:paraId="392BC9C2" w14:textId="77777777" w:rsidR="00683D7D" w:rsidRDefault="00683D7D" w:rsidP="00683D7D">
      <w:r>
        <w:t>максимальная ключевая ставка ЦБ за год умножается на сумму 1 млн.</w:t>
      </w:r>
    </w:p>
    <w:p w14:paraId="5FE7E34D" w14:textId="77777777" w:rsidR="00683D7D" w:rsidRDefault="00683D7D" w:rsidP="00683D7D">
      <w:r>
        <w:t>При этом максимальное значение ключевой ставки Банка России определяется из действовавших значений на начало каждого месяца (на 1-е число) соответствующего календарного года.</w:t>
      </w:r>
    </w:p>
    <w:p w14:paraId="5E07FA48" w14:textId="77777777" w:rsidR="00683D7D" w:rsidRDefault="00683D7D" w:rsidP="00683D7D">
      <w:r>
        <w:t>Таким образом, суммируются все доходы за год по всем банковским продуктам (накопительные и карточные счета, пенсионные вклады и т. д.), причем в любых российских банках, из этой общей суммы вычитается необлагаемый лимит. И если совокупный доход превысил этот лимит, то на сумму превышения и начисляется налог.</w:t>
      </w:r>
    </w:p>
    <w:p w14:paraId="731978EA" w14:textId="77777777" w:rsidR="00683D7D" w:rsidRDefault="00683D7D" w:rsidP="00683D7D">
      <w:r>
        <w:t>Если в течение года ставка Банка России повышается, а после этого растут ставки по вкладам, то и не облагаемый налогом доход также увеличивается. Соответственно, и больше шансов, что не придется платить налог. Такая схема расчета распространилась на налоговые периоды, то есть на проценты, полученные с 2023 года и последующих лет.</w:t>
      </w:r>
    </w:p>
    <w:p w14:paraId="3340A444" w14:textId="77777777" w:rsidR="00683D7D" w:rsidRDefault="00683D7D" w:rsidP="00683D7D">
      <w:r>
        <w:t>Так, на 1 января 2023 года ключевая ставка составляла 7,5%, но на 1 ноября и на 1 декабря она была уже 15%. В расчет необлагаемой суммы пошла ставка 15% и доходы по депозитам за весь 2023 год были освобождены от НДФЛ в размере 150 тыс. ( 1 млн × 15%).</w:t>
      </w:r>
    </w:p>
    <w:p w14:paraId="51EA96E6" w14:textId="58FD00FD" w:rsidR="00683D7D" w:rsidRDefault="00683D7D" w:rsidP="00683D7D">
      <w:r>
        <w:t xml:space="preserve">1 декабря 2025 года - последний день уплаты налога с доходов, полученных по вкладам за 2024 год </w:t>
      </w:r>
    </w:p>
    <w:p w14:paraId="2FABD95C" w14:textId="77777777" w:rsidR="00683D7D" w:rsidRDefault="00683D7D" w:rsidP="00683D7D">
      <w:r>
        <w:t xml:space="preserve">Если вклад длинный - более 15 месяцев, то к нему можно применить неизрасхадованный необлагаемый лимит в том размере, который остался в предыдущих налоговых периодах. Соответствующий закон, устанавливающий особенности налогообложения по длинным </w:t>
      </w:r>
      <w:r>
        <w:lastRenderedPageBreak/>
        <w:t>вкладам, был принят в августе 2024 года. Как это применяется на практике, разберем в примере ниже.</w:t>
      </w:r>
    </w:p>
    <w:p w14:paraId="6EBE7629" w14:textId="77777777" w:rsidR="00683D7D" w:rsidRDefault="00683D7D" w:rsidP="00683D7D">
      <w:r>
        <w:t>По какой ставке удерживается налог на вклады</w:t>
      </w:r>
    </w:p>
    <w:p w14:paraId="1BC7F7A3" w14:textId="77777777" w:rsidR="00683D7D" w:rsidRDefault="00683D7D" w:rsidP="00683D7D">
      <w:r>
        <w:t xml:space="preserve">Ставки НДФЛ, то есть те, которые будут применяться к сумме превышения размера налоговой льготы, одинаковы для резидентов и нерезидентов.  </w:t>
      </w:r>
    </w:p>
    <w:p w14:paraId="6173DB8A" w14:textId="77777777" w:rsidR="00683D7D" w:rsidRDefault="00683D7D" w:rsidP="00683D7D">
      <w:r>
        <w:t>•</w:t>
      </w:r>
      <w:r>
        <w:tab/>
        <w:t xml:space="preserve">за доходы по вкладам в 2023 и 2024 годах ставка НДФЛ - 13% или 15% согласно прогрессивной шкале. В 2023 и 2024 годах повышенная ставка взимается, если совокупные доходы налогоплательщика составили более 5 млн за год; </w:t>
      </w:r>
    </w:p>
    <w:p w14:paraId="34BA273B" w14:textId="77777777" w:rsidR="00683D7D" w:rsidRDefault="00683D7D" w:rsidP="00683D7D">
      <w:r>
        <w:t>•</w:t>
      </w:r>
      <w:r>
        <w:tab/>
        <w:t xml:space="preserve">с 2025 года НДФЛ по ставке 13% будет платить вкладчик, если его совокупные доходы составят не более 2,4 млн за год, и по ставке 15% НДФЛ будет удерживаться с тех, чей совокупный доход превысит 2,4 млн. </w:t>
      </w:r>
    </w:p>
    <w:p w14:paraId="647FE410" w14:textId="77777777" w:rsidR="00683D7D" w:rsidRDefault="00683D7D" w:rsidP="00683D7D">
      <w:r>
        <w:t>С 1 января 2025 года в России начала действовать новая пятиступенчатая прогрессивная шкала НДФЛ: вместо двух текущих ставок 13% и 15% их станет пять: 13%, 15%, 18%, 20% и 22% в зависимости от уровня дохода.</w:t>
      </w:r>
    </w:p>
    <w:p w14:paraId="195D2DA8" w14:textId="77777777" w:rsidR="00683D7D" w:rsidRDefault="00683D7D" w:rsidP="00683D7D">
      <w:r>
        <w:t>Но ставки 13% и 15% для налога на доходы физических лиц (НДФЛ) в части процентного дохода по депозитам остались прежними, хотя и понижается порог для применения повышенной ставки с 5 млн до 2,4 млн в год.</w:t>
      </w:r>
    </w:p>
    <w:p w14:paraId="26AD3277" w14:textId="77777777" w:rsidR="00683D7D" w:rsidRDefault="00683D7D" w:rsidP="00683D7D">
      <w:r>
        <w:t>Пятиступенчатая шкала НДФЛ также не будет применяться к доходам от продажи ценных бумаг и дивидендов, для них тоже будут действовать две ставки - 13% и 15%, пороговая сумма для применения 15% будет аналогично снижена с 5 млн до 2,4 млн.</w:t>
      </w:r>
    </w:p>
    <w:p w14:paraId="5D75CE0E" w14:textId="77777777" w:rsidR="00683D7D" w:rsidRDefault="00683D7D" w:rsidP="00683D7D">
      <w:r>
        <w:t>Налог на вклады в рублях за 2024 год</w:t>
      </w:r>
    </w:p>
    <w:p w14:paraId="0B6ECC3A" w14:textId="77777777" w:rsidR="00683D7D" w:rsidRDefault="00683D7D" w:rsidP="00683D7D">
      <w:r>
        <w:t>В 2024 году ключевая ставка была максимальной на первые числа в ноябре и декабре на уровне 21%. Таким образом, в 2024 году от налогообложения освобождены доходы в виде процентов по вкладам в банках в размере 210 тыс. ( 1 млн × 21%).</w:t>
      </w:r>
    </w:p>
    <w:p w14:paraId="349D7815" w14:textId="77777777" w:rsidR="00683D7D" w:rsidRDefault="00683D7D" w:rsidP="00683D7D">
      <w:r>
        <w:t>Налогообложению подлежит процентный доход за 2024 год, превышающий 210 тыс.</w:t>
      </w:r>
    </w:p>
    <w:p w14:paraId="18147B26" w14:textId="77777777" w:rsidR="00683D7D" w:rsidRDefault="00683D7D" w:rsidP="00683D7D">
      <w:r>
        <w:t>Сколько у вас вкладов, в каких банках и на какую сумму - не имеет значения. Важно, превышает ли общая сумма полученных вами процентов необлагаемый минимум. Если да, то налог придется уплатить.</w:t>
      </w:r>
    </w:p>
    <w:p w14:paraId="64C51926" w14:textId="77777777" w:rsidR="00683D7D" w:rsidRDefault="00683D7D" w:rsidP="00683D7D">
      <w:r>
        <w:t>Если ваша общая сумма вкладов меньше или равна 1 млн, еще не значит, что налог уплатить не придется. Когда банки предлагают вклады с процентной ставкой, превышающей ключевую ставку ЦБ, доход по таким вкладам может превысить необлагаемую сумму.</w:t>
      </w:r>
    </w:p>
    <w:p w14:paraId="7862B76B" w14:textId="77777777" w:rsidR="00683D7D" w:rsidRDefault="00683D7D" w:rsidP="00683D7D">
      <w:r>
        <w:t>Налог на вклады за 2024 год необходимо уплатить до 1 декабря 2025 года. С 2 декабря ФНС начнет начисление пеней (в размере 1/300 ключевой ставки ЦБ за каждый день просрочки) и позже запустит процедуры принудительного взыскания задолженности.</w:t>
      </w:r>
    </w:p>
    <w:p w14:paraId="7E23844B" w14:textId="77777777" w:rsidR="00683D7D" w:rsidRDefault="00683D7D" w:rsidP="00683D7D">
      <w:r>
        <w:t>Налог на вклады в рублях за 2025 год</w:t>
      </w:r>
    </w:p>
    <w:p w14:paraId="33973E30" w14:textId="77777777" w:rsidR="00683D7D" w:rsidRDefault="00683D7D" w:rsidP="00683D7D">
      <w:r>
        <w:t>В 2025 году ключевая ставка была максимальной на первые числа с января по июнь на уровне 21%. Таким образом, в 2025 году от налогообложения будут освобождены доходы в виде процентов по вкладам в банках в размере 210 тыс. ( 1 млн × 21%). Налог на вклады за 2025 год надо будет уплатить до 1 декабря 2026 года.</w:t>
      </w:r>
    </w:p>
    <w:p w14:paraId="4C39848A" w14:textId="77777777" w:rsidR="00683D7D" w:rsidRDefault="00683D7D" w:rsidP="00683D7D">
      <w:r>
        <w:lastRenderedPageBreak/>
        <w:t>Налогообложению подлежит процентный доход за 2025 год, превышающий 210 тыс.</w:t>
      </w:r>
    </w:p>
    <w:p w14:paraId="559E7873" w14:textId="77777777" w:rsidR="00683D7D" w:rsidRDefault="00683D7D" w:rsidP="00683D7D">
      <w:r>
        <w:t>До 1 февраля 2026 года банки обязаны предоставить в налоговую информацию о выплаченных в 2025 году физическим лицам процентах по вкладам, в том числе по длинным вкладам (со сроком действия более 15 месяцев). Также до 1 апреля банки должны будут представить уточненную информацию о длинных вкладах за 2024 год. В связи с этим ряд налогоплательщиков получат перерасчет налога за 2024 год, их налог станет меньше благодаря закону о длинных вкладах.</w:t>
      </w:r>
    </w:p>
    <w:p w14:paraId="3B7FB735" w14:textId="77777777" w:rsidR="00683D7D" w:rsidRDefault="00683D7D" w:rsidP="00683D7D">
      <w:r>
        <w:t>Например, сумма процентного дохода за 2024 год составила 150 тыс., она не облагается налогом, так как за 2024 год не облагаемая налогом сумма - 210 тыс. И у налогоплательщика осталось "неиспользованными" 60 тыс. от льготы.</w:t>
      </w:r>
    </w:p>
    <w:p w14:paraId="2DA44785" w14:textId="77777777" w:rsidR="00683D7D" w:rsidRDefault="00683D7D" w:rsidP="00683D7D">
      <w:r>
        <w:t>При этом у вкладчика есть длинный вклад сроком более 15 месяцев, по которому он получит доход в 2025 году в размере 250 тыс. Необлагаемая сумма в 2025 году - 210 тыс. По идее он должен был бы уплатить налог с 40 тыс., но за счет того что по доходам в 2024 году у человека остался неиспользованный остаток необлагаемой суммы ( 60 тыс.), ему и за 2025 год не придется уплачивать налог.</w:t>
      </w:r>
    </w:p>
    <w:p w14:paraId="125875F0" w14:textId="77777777" w:rsidR="00683D7D" w:rsidRDefault="00683D7D" w:rsidP="00683D7D">
      <w:r>
        <w:t>На валютные вклады</w:t>
      </w:r>
    </w:p>
    <w:p w14:paraId="66B129A3" w14:textId="77777777" w:rsidR="00683D7D" w:rsidRDefault="00683D7D" w:rsidP="00683D7D">
      <w:r>
        <w:t>Процентный доход по валютным вкладам пересчитывается на рубли по официальному курсу ЦБ на дату фактического его получения (Фото: Shutterstock)</w:t>
      </w:r>
    </w:p>
    <w:p w14:paraId="35974DEC" w14:textId="77777777" w:rsidR="00683D7D" w:rsidRDefault="00683D7D" w:rsidP="00683D7D">
      <w:r>
        <w:t>Если у вас есть банковские вклады в иностранной валюте, то по ним тоже нужно уплатить налоги по новой схеме независимо от размера ставки по таким депозитам. Доходы по ним пересчитываются в рубли по курсу Банка России, который действовал на дату выплаты процентов.</w:t>
      </w:r>
    </w:p>
    <w:p w14:paraId="08952C4E" w14:textId="77777777" w:rsidR="00683D7D" w:rsidRDefault="00683D7D" w:rsidP="00683D7D">
      <w:r>
        <w:t>Например, вы открыли годовой долларовый вклад со ставкой 0,7%, проценты по которому выплачиваются в конце срока на отдельный счет. Размер вклада - $300 тыс. Процентный доход за год в долларах - $2100.</w:t>
      </w:r>
    </w:p>
    <w:p w14:paraId="5DD17072" w14:textId="77777777" w:rsidR="00683D7D" w:rsidRDefault="00683D7D" w:rsidP="00683D7D">
      <w:r>
        <w:t>Допустим, срок депозита закончился 29 ноября 2024 года, курс доллара ЦБ на эту дату был 109,5782. Переведем проценты из долларов в рубли - они составят 230,11 тыс. А необлагаемая сумма на 2024 год - 210 тыс., соответственно, с 20,11 тыс. превышения надо уплатить налог.</w:t>
      </w:r>
    </w:p>
    <w:p w14:paraId="46D3A386" w14:textId="77777777" w:rsidR="00683D7D" w:rsidRDefault="00683D7D" w:rsidP="00683D7D">
      <w:r>
        <w:t>Суммы процентных доходов по валютным вкладам суммируются с доходами по другим вкладам, например рублевым, если они у вас есть. Валютная переоценка самого вклада при этом не делается, подчеркнули в Минфине. Вклад - это имущество, а не доход, так что он в принципе не может подлежать налогообложению. Например, когда вы открывали вклад в размере $300 тыс. год назад, то в рублях эта сумма была эквивалентна 26,6 млн (по курсу 88,61), а на 29 ноября 2024 года те же $300 тыс. в рублях равны уже 32,9 млн, разница в 6,3 млн налогом не облагается.</w:t>
      </w:r>
    </w:p>
    <w:p w14:paraId="40352AEA" w14:textId="77777777" w:rsidR="00683D7D" w:rsidRDefault="00683D7D" w:rsidP="00683D7D">
      <w:r>
        <w:t>На вклады для пенсионеров</w:t>
      </w:r>
    </w:p>
    <w:p w14:paraId="174AFB6E" w14:textId="77777777" w:rsidR="00683D7D" w:rsidRDefault="00683D7D" w:rsidP="00683D7D">
      <w:r>
        <w:t>Сейчас у пенсионеров нет особых условий и льгот по новому закону о налогах на вклады. В 2021 году депутаты предложили законопроект, который освободил бы неработающих пенсионеров от уплаты таких налогов.</w:t>
      </w:r>
    </w:p>
    <w:p w14:paraId="329C6DCC" w14:textId="77777777" w:rsidR="00683D7D" w:rsidRDefault="00683D7D" w:rsidP="00683D7D">
      <w:r>
        <w:t xml:space="preserve">Депутаты отмечали, что этот законопроект должен поддержать слабо защищенные группы населения. Многие россияне пытаются накопить средства на пенсию, пока </w:t>
      </w:r>
      <w:r>
        <w:lastRenderedPageBreak/>
        <w:t>работают, чтобы не бедствовать в старости, говорили законодатели. Когда пенсионер уже не работает, то у него нет зарплаты, а потеря нескольких тысяч рублей в виде налогов может стать существенной, считают депутаты.</w:t>
      </w:r>
    </w:p>
    <w:p w14:paraId="362D05D9" w14:textId="77777777" w:rsidR="00683D7D" w:rsidRDefault="00683D7D" w:rsidP="00683D7D">
      <w:r>
        <w:t>В законопроекте они предложили освободить неработающих пенсионеров от налогов с доходов по вкладам. Условие - эти доходы за год не должны превышать прожиточный минимум пенсионеров в целом по России, умноженный на 12. То есть если минимум составляет 10 тыс., то годовые доходы от вклада не должны превышать 120 тыс.</w:t>
      </w:r>
    </w:p>
    <w:p w14:paraId="78462E65" w14:textId="77777777" w:rsidR="00683D7D" w:rsidRDefault="00683D7D" w:rsidP="00683D7D">
      <w:r>
        <w:t>Однако законопроект отклонили в мае 2021 года, так что пенсионерам тоже нужно платить налоги по общим правилам.</w:t>
      </w:r>
    </w:p>
    <w:p w14:paraId="376ECD5B" w14:textId="77777777" w:rsidR="00683D7D" w:rsidRDefault="00683D7D" w:rsidP="00683D7D">
      <w:r>
        <w:t>Но пенсионеры могут воспользоваться по доходам с вкладов налоговыми вычетами в 2023 и 2024 годах. Например, за лечение и медикаменты можно вернуть до 15,6 тыс. (социальный налоговый вычет - 120 тыс.), а за траты на дорогостоящие операции - весь НДФЛ.</w:t>
      </w:r>
    </w:p>
    <w:p w14:paraId="30C8EEDB" w14:textId="77777777" w:rsidR="00683D7D" w:rsidRDefault="00683D7D" w:rsidP="00683D7D">
      <w:r>
        <w:t>Допустим, доход по вкладам превысил необлагаемую сумму на 120 тыс., с этих 120 тыс. нужно заплатить 15,6 тыс. НДФЛ (по ставке 13%), но у вас есть справки, подтверждающие лечение и покупку медикаментов на 120 тыс. Чтобы оформить возврат, нужно подать декларацию 3-НДФЛ и заявить социальный вычет, приложив чеки за лечение и лекарства. Подробную инструкцию, как это сделать, для "РБК Инвестиций" написала налоговый консультант Екатерина Пирогова.</w:t>
      </w:r>
    </w:p>
    <w:p w14:paraId="27801663" w14:textId="77777777" w:rsidR="00683D7D" w:rsidRDefault="00683D7D" w:rsidP="00683D7D">
      <w:r>
        <w:t>Налог на вклады по наследству</w:t>
      </w:r>
    </w:p>
    <w:p w14:paraId="77E78ABC" w14:textId="77777777" w:rsidR="00683D7D" w:rsidRDefault="00683D7D" w:rsidP="00683D7D">
      <w:r>
        <w:t>Согласно Налоговому кодексу, с дохода в виде процентов по банковским вкладам и остаткам на счетах, выплаченного в порядке наследования, не нужно платить налоги. Поэтому и под новый закон они тоже не подпадают, пояснили в Минфине. Но если вы получили вклад не в порядке наследования, то налоги придется уплатить.</w:t>
      </w:r>
    </w:p>
    <w:p w14:paraId="08C24609" w14:textId="77777777" w:rsidR="00683D7D" w:rsidRDefault="00683D7D" w:rsidP="00683D7D">
      <w:r>
        <w:t>Если вы не знаете, были ли вклады и счета у вашего родственника, то нужно обратиться к нотариусу, который ведет наследственное дело. Он собирает информацию об имуществе.</w:t>
      </w:r>
    </w:p>
    <w:p w14:paraId="200584CA" w14:textId="5A1A10CC" w:rsidR="00683D7D" w:rsidRDefault="00683D7D" w:rsidP="00683D7D">
      <w:r>
        <w:t xml:space="preserve">Срок уплаты НДФЛ по вкладам - по 1 декабря включительно за доходы, полученные в предыдущем году </w:t>
      </w:r>
    </w:p>
    <w:p w14:paraId="0E1D5D31" w14:textId="08E5271C" w:rsidR="00683D7D" w:rsidRDefault="00683D7D" w:rsidP="00683D7D">
      <w:r>
        <w:t>Когда можно не уплачивать налог по вкладам</w:t>
      </w:r>
    </w:p>
    <w:p w14:paraId="178CD481" w14:textId="77777777" w:rsidR="00683D7D" w:rsidRDefault="00683D7D" w:rsidP="00683D7D">
      <w:r>
        <w:t>•</w:t>
      </w:r>
      <w:r>
        <w:tab/>
        <w:t xml:space="preserve">Доходы по вкладам, процентная ставка по которым не более 1% годовых. </w:t>
      </w:r>
    </w:p>
    <w:p w14:paraId="10C11914" w14:textId="77777777" w:rsidR="00683D7D" w:rsidRDefault="00683D7D" w:rsidP="00683D7D">
      <w:r>
        <w:t>•</w:t>
      </w:r>
      <w:r>
        <w:tab/>
        <w:t xml:space="preserve">Доходы по счетам эскроу - это специальный счет в банке, который используют в сделках, чтобы снизить риски. Одна сторона вносит на него деньги, они замораживаются, и вторая сторона получит их, если исполнит свои обязательства перед первой. </w:t>
      </w:r>
    </w:p>
    <w:p w14:paraId="5AEBE14A" w14:textId="77777777" w:rsidR="00683D7D" w:rsidRDefault="00683D7D" w:rsidP="00683D7D">
      <w:r>
        <w:t>В Федеральной налоговой службе (ФНС) рассказали, что проценты, которые добавляются к вкладу, а не поступают на отдельный счет, тоже учитываются. "Если проценты зачисляются банком в счет пополнения того же вклада клиента, то доход в виде таких процентов учитывается при обложении НДФЛ в том налоговом периоде, в котором было зачисление этих процентов", - пояснили в ФНС.</w:t>
      </w:r>
    </w:p>
    <w:p w14:paraId="262EC999" w14:textId="77777777" w:rsidR="00683D7D" w:rsidRDefault="00683D7D" w:rsidP="00683D7D">
      <w:r>
        <w:t>Как рассчитать налог по вкладам</w:t>
      </w:r>
    </w:p>
    <w:p w14:paraId="6BF8B3C4" w14:textId="77777777" w:rsidR="00683D7D" w:rsidRDefault="00683D7D" w:rsidP="00683D7D">
      <w:r>
        <w:lastRenderedPageBreak/>
        <w:t>Представим, что на вашем банковском депозите лежит 2,4 млн по ставке 22% годовых. Максимальная ключевая ставка ЦБ за год составила 21%.</w:t>
      </w:r>
    </w:p>
    <w:p w14:paraId="3F156774" w14:textId="77777777" w:rsidR="00683D7D" w:rsidRDefault="00683D7D" w:rsidP="00683D7D">
      <w:r>
        <w:t>Используем следующую формулу</w:t>
      </w:r>
    </w:p>
    <w:p w14:paraId="332EB3B8" w14:textId="77777777" w:rsidR="00683D7D" w:rsidRDefault="00683D7D" w:rsidP="00683D7D">
      <w:r>
        <w:t>(Ваш доход по вкладу - Необлагаемая сумма) × 13% = Налог на доход от вклада</w:t>
      </w:r>
    </w:p>
    <w:p w14:paraId="21B166DF" w14:textId="77777777" w:rsidR="00683D7D" w:rsidRDefault="00683D7D" w:rsidP="00683D7D">
      <w:r>
        <w:t>Считаем сумму, с которой будет взиматься налог</w:t>
      </w:r>
    </w:p>
    <w:p w14:paraId="2DC4485D" w14:textId="77777777" w:rsidR="00683D7D" w:rsidRDefault="00683D7D" w:rsidP="00683D7D">
      <w:r>
        <w:t>2,4 млн × 22% (ставка по вкладу) - 1 млн × 21% (максимальная за год ставка ЦБ) = 528 000 - 210 000 = 318 000</w:t>
      </w:r>
    </w:p>
    <w:p w14:paraId="5E18D8F9" w14:textId="77777777" w:rsidR="00683D7D" w:rsidRDefault="00683D7D" w:rsidP="00683D7D">
      <w:r>
        <w:t>Считаем налог с получившейся суммы</w:t>
      </w:r>
    </w:p>
    <w:p w14:paraId="7A48A358" w14:textId="77777777" w:rsidR="00683D7D" w:rsidRDefault="00683D7D" w:rsidP="00683D7D">
      <w:r>
        <w:t>318 000 × 13% = 41 340</w:t>
      </w:r>
    </w:p>
    <w:p w14:paraId="4FAF4D78" w14:textId="77777777" w:rsidR="00683D7D" w:rsidRDefault="00683D7D" w:rsidP="00683D7D">
      <w:r>
        <w:t>Итого: налог на вклад 2,4 млн под 22% при максимальной ключевой ставке ЦБ за год в 21% составит 41 340</w:t>
      </w:r>
    </w:p>
    <w:p w14:paraId="133BE105" w14:textId="77777777" w:rsidR="00683D7D" w:rsidRDefault="00683D7D" w:rsidP="00683D7D">
      <w:r>
        <w:t>В это уравнение можно подставить свои значения и понять, сколько вам нужно будет уплатить налогов по вкладам в 2026 году за доход, полученный в 2025 году.</w:t>
      </w:r>
    </w:p>
    <w:p w14:paraId="7B3429EC" w14:textId="77777777" w:rsidR="00683D7D" w:rsidRDefault="00683D7D" w:rsidP="00683D7D">
      <w:r>
        <w:t>Когда и как уплатить налог по вкладам</w:t>
      </w:r>
    </w:p>
    <w:p w14:paraId="1B3929EA" w14:textId="77777777" w:rsidR="00683D7D" w:rsidRDefault="00683D7D" w:rsidP="00683D7D">
      <w:r>
        <w:t>Уплатить налог по вкладам нужно самостоятельно. Но подавать декларацию не придется. Банки сами направляют информацию о ваших доходах по вкладам в Федеральную налоговую службу.</w:t>
      </w:r>
    </w:p>
    <w:p w14:paraId="7B09AE20" w14:textId="77777777" w:rsidR="00683D7D" w:rsidRDefault="00683D7D" w:rsidP="00683D7D">
      <w:r>
        <w:t>Если ваши доходы превысили необлагаемую базу, ФНС присылает вам уведомление. Налоги за предыдущий год нужно будет уплатить до 1 декабря следующего. Например, за 2024 год - до 1 декабря 2025-го, а за 2025 год - до 1 декабря 2026 года.</w:t>
      </w:r>
    </w:p>
    <w:p w14:paraId="3D6A03B3" w14:textId="77777777" w:rsidR="00683D7D" w:rsidRDefault="00683D7D" w:rsidP="00683D7D">
      <w:r>
        <w:t>Кому придется заплатить налог на вклады в 2026 году</w:t>
      </w:r>
    </w:p>
    <w:p w14:paraId="271CD075" w14:textId="77777777" w:rsidR="00683D7D" w:rsidRDefault="00683D7D" w:rsidP="00683D7D">
      <w:r>
        <w:t>На текущий момент известна максимальная ключевая ставка с 1 января по 1 июня 2025 года - 21%. Соответственно, доход по вкладам в размере 210 тыс. не будет облагаться налогом.</w:t>
      </w:r>
    </w:p>
    <w:p w14:paraId="1775D799" w14:textId="77777777" w:rsidR="00683D7D" w:rsidRDefault="00683D7D" w:rsidP="00683D7D">
      <w:r>
        <w:t>По данным ЦБ, исторически максимальный уровень средней ставки по вкладам - 22,28% - был зафиксирован во второй декаде декабря 2024 года, затем он пошел на снижение, а максимальная доходность в начале 2025 года по вкладам доходила до 25-30% годовых, согласно мониторингу "РБК Инвестиций".</w:t>
      </w:r>
    </w:p>
    <w:p w14:paraId="1EDCB9D0" w14:textId="77777777" w:rsidR="00683D7D" w:rsidRDefault="00683D7D" w:rsidP="00683D7D">
      <w:r>
        <w:t>При условии размещения денежных средств на годовом депозите по ставке 22% годовых гарантированно не придется платить налог с суммы 954 545.</w:t>
      </w:r>
    </w:p>
    <w:p w14:paraId="14D12101" w14:textId="77777777" w:rsidR="00683D7D" w:rsidRDefault="00683D7D" w:rsidP="00683D7D">
      <w:r>
        <w:t>Необлагаемый доход ( 210 тыс.) / ставка по вкладу (22%) = сумма вклада, с которого не придется платить налог.</w:t>
      </w:r>
    </w:p>
    <w:p w14:paraId="35EBDEEF" w14:textId="77777777" w:rsidR="00683D7D" w:rsidRDefault="00683D7D" w:rsidP="00683D7D">
      <w:r>
        <w:t>210 тыс. / 22% = 954 545,45</w:t>
      </w:r>
    </w:p>
    <w:p w14:paraId="34D439D0" w14:textId="77777777" w:rsidR="00683D7D" w:rsidRDefault="00683D7D" w:rsidP="00683D7D">
      <w:r>
        <w:t>Чем ниже ставка по депозиту, тем больше можно разместить денег без необходимости платить налог, и наоборот. Например, если вам удалось найти подходящий депозит со ставкой 25%, то без налога вы сможете разместить:</w:t>
      </w:r>
    </w:p>
    <w:p w14:paraId="4CBAA2E0" w14:textId="77777777" w:rsidR="00683D7D" w:rsidRDefault="00683D7D" w:rsidP="00683D7D">
      <w:r>
        <w:t xml:space="preserve">210 тыс. / 25% = 840 000 Основной инструмент денежно-кредитной политики центрального банка страны. Это процентная ставка, которая определяет минимальную стоимость денег в стране, влияет на ставки кредитов, депозитов, размер купона </w:t>
      </w:r>
      <w:r>
        <w:lastRenderedPageBreak/>
        <w:t>торгуемых облигаций. Центробанк воздействует на инфляцию и валютные курсы, изменяя ключевую ставку. Например, если ключевая ставка повышается, то кредиты и депозиты становятся дороже, а инфляция сдерживается. Финансовый инструмент, используемый для привлечения капитала. Основные типы ценных бумаг: акции (предоставляет владельцу право собственности), облигации (долговая ценная бумага) и их производные.</w:t>
      </w:r>
    </w:p>
    <w:p w14:paraId="17C52418" w14:textId="18AB9C1F" w:rsidR="00683D7D" w:rsidRPr="00841AB8" w:rsidRDefault="00683D7D" w:rsidP="00683D7D">
      <w:hyperlink r:id="rId59" w:history="1">
        <w:r w:rsidRPr="00691FF8">
          <w:rPr>
            <w:rStyle w:val="a3"/>
          </w:rPr>
          <w:t>https://www.rbc.ru/quote/news/article/5fd249769a7947daa9b971c6</w:t>
        </w:r>
      </w:hyperlink>
      <w:r>
        <w:t xml:space="preserve"> </w:t>
      </w:r>
    </w:p>
    <w:p w14:paraId="4842D3EA" w14:textId="0EBA86FC" w:rsidR="000A5084" w:rsidRPr="00841AB8" w:rsidRDefault="000A5084" w:rsidP="000A5084">
      <w:pPr>
        <w:pStyle w:val="2"/>
      </w:pPr>
      <w:bookmarkStart w:id="194" w:name="_Toc99271711"/>
      <w:bookmarkStart w:id="195" w:name="_Toc99318657"/>
      <w:bookmarkStart w:id="196" w:name="_Toc215466896"/>
      <w:r w:rsidRPr="00841AB8">
        <w:t xml:space="preserve">CNews.ru, 28.11.2025, Исследование </w:t>
      </w:r>
      <w:r w:rsidR="00B670ED">
        <w:t>«</w:t>
      </w:r>
      <w:r w:rsidRPr="00841AB8">
        <w:t>Т-Банка</w:t>
      </w:r>
      <w:r w:rsidR="00B670ED">
        <w:t>»</w:t>
      </w:r>
      <w:r w:rsidRPr="00841AB8">
        <w:t>: аудитория самозанятых растет быстрее 40% в год, оборот - в шесть раз за два года</w:t>
      </w:r>
      <w:bookmarkEnd w:id="196"/>
    </w:p>
    <w:p w14:paraId="46C8A088" w14:textId="744941D4" w:rsidR="000A5084" w:rsidRPr="00841AB8" w:rsidRDefault="00B670ED" w:rsidP="001F47CE">
      <w:pPr>
        <w:pStyle w:val="3"/>
      </w:pPr>
      <w:bookmarkStart w:id="197" w:name="_Toc215466897"/>
      <w:r>
        <w:t>«</w:t>
      </w:r>
      <w:r w:rsidR="000A5084" w:rsidRPr="00841AB8">
        <w:t>Т-Банк</w:t>
      </w:r>
      <w:r>
        <w:t>»</w:t>
      </w:r>
      <w:r w:rsidR="000A5084" w:rsidRPr="00841AB8">
        <w:t xml:space="preserve"> проанализировал, как в 2025 г. менялась аудитория самозанятых: кто становится самозанятым, как меняются их доходы и какие профессии растут быстрее всего. Исследование основано на обезличенных данных о транзакциях, оборотах и профилях самозанятых - клиентов </w:t>
      </w:r>
      <w:r>
        <w:t>«</w:t>
      </w:r>
      <w:r w:rsidR="000A5084" w:rsidRPr="00841AB8">
        <w:t>Т-Банка</w:t>
      </w:r>
      <w:r>
        <w:t>»</w:t>
      </w:r>
      <w:r w:rsidR="000A5084" w:rsidRPr="00841AB8">
        <w:t xml:space="preserve"> за 2022-2025 гг. Об этом CNews сообщили представители </w:t>
      </w:r>
      <w:r>
        <w:t>«</w:t>
      </w:r>
      <w:r w:rsidR="000A5084" w:rsidRPr="00841AB8">
        <w:t>Т-Банка</w:t>
      </w:r>
      <w:r>
        <w:t>»</w:t>
      </w:r>
      <w:r w:rsidR="000A5084" w:rsidRPr="00841AB8">
        <w:t>.</w:t>
      </w:r>
      <w:bookmarkEnd w:id="197"/>
    </w:p>
    <w:p w14:paraId="19C36A29" w14:textId="77777777" w:rsidR="000A5084" w:rsidRPr="00841AB8" w:rsidRDefault="000A5084" w:rsidP="000A5084">
      <w:r w:rsidRPr="00841AB8">
        <w:t>Основные выводы</w:t>
      </w:r>
    </w:p>
    <w:p w14:paraId="78CC57D2" w14:textId="77777777" w:rsidR="000A5084" w:rsidRPr="00841AB8" w:rsidRDefault="000A5084" w:rsidP="000A5084">
      <w:r w:rsidRPr="00841AB8">
        <w:t>Самозанятость в России продолжает расти. Согласно данным ФНС, по состоянию на октябрь 2025 г. число самозанятых приблизилось к отметке почти 15 млн человек. Прирост по сравнению с прошлым годом составил 27%.</w:t>
      </w:r>
    </w:p>
    <w:p w14:paraId="52520494" w14:textId="0709791B" w:rsidR="000A5084" w:rsidRPr="00841AB8" w:rsidRDefault="000A5084" w:rsidP="000A5084">
      <w:r w:rsidRPr="00841AB8">
        <w:t xml:space="preserve">Число пользователей сервиса самозанятости </w:t>
      </w:r>
      <w:r w:rsidR="00B670ED">
        <w:t>«</w:t>
      </w:r>
      <w:r w:rsidRPr="00841AB8">
        <w:t>Т-Банка</w:t>
      </w:r>
      <w:r w:rsidR="00B670ED">
        <w:t>»</w:t>
      </w:r>
      <w:r w:rsidRPr="00841AB8">
        <w:t xml:space="preserve"> увеличилось на 37%, а сумма выбитых самозанятыми чеков выросла в шесть раз.</w:t>
      </w:r>
    </w:p>
    <w:p w14:paraId="2F86942F" w14:textId="77777777" w:rsidR="000A5084" w:rsidRPr="00841AB8" w:rsidRDefault="000A5084" w:rsidP="000A5084">
      <w:r w:rsidRPr="00841AB8">
        <w:t>Ядро рынка не меняется: основная доля доходов приходится на возраст 25-45 лет. При этом молодежь растет кратно: за последние четыре года сегмент 14-17 лет вырос в 20 раз; 18-22 - в семь раз.</w:t>
      </w:r>
    </w:p>
    <w:p w14:paraId="58EF908F" w14:textId="77777777" w:rsidR="000A5084" w:rsidRPr="00841AB8" w:rsidRDefault="000A5084" w:rsidP="000A5084">
      <w:r w:rsidRPr="00841AB8">
        <w:t>Доля многопрофильных самозанятых - тех, кто работает в нескольких сферах, - за 2025 г. выросла до 21,1%. Для большинства из них это подработка. Регулярно выполняют заказы менее 20% самозанятых.</w:t>
      </w:r>
    </w:p>
    <w:p w14:paraId="7989B4B5" w14:textId="094BBA04" w:rsidR="000A5084" w:rsidRPr="00841AB8" w:rsidRDefault="000A5084" w:rsidP="000A5084">
      <w:r w:rsidRPr="00841AB8">
        <w:t xml:space="preserve">Средний доход у самозанятых - пользователей сервиса </w:t>
      </w:r>
      <w:r w:rsidR="00B670ED">
        <w:t>«</w:t>
      </w:r>
      <w:r w:rsidRPr="00841AB8">
        <w:t>Т-Банка</w:t>
      </w:r>
      <w:r w:rsidR="00B670ED">
        <w:t>»</w:t>
      </w:r>
      <w:r w:rsidRPr="00841AB8">
        <w:t xml:space="preserve"> за год увеличился на 12,9%. У активных исполнителей он стабильно в 2-2,5 раза выше среднего.</w:t>
      </w:r>
    </w:p>
    <w:p w14:paraId="32E68023" w14:textId="77777777" w:rsidR="000A5084" w:rsidRPr="00841AB8" w:rsidRDefault="000A5084" w:rsidP="000A5084">
      <w:r w:rsidRPr="00841AB8">
        <w:t>Курьеры стали самой быстрорастущей категорией среди самозанятых (рост более чем в два раза за год), далее идут специалисты склада (также более чем двукратный рост) и SMM/копирайтинг (прирост около трети).</w:t>
      </w:r>
    </w:p>
    <w:p w14:paraId="4FCE8645" w14:textId="77777777" w:rsidR="000A5084" w:rsidRPr="00841AB8" w:rsidRDefault="000A5084" w:rsidP="000A5084">
      <w:r w:rsidRPr="00841AB8">
        <w:t>По уровню доходов лидируют инженерные услуги, где заработок стабильно самый высокий, и ИТ-сфера, которая удерживает доходы на уровне, близком к верхней планке по рынку.</w:t>
      </w:r>
    </w:p>
    <w:p w14:paraId="4101F0D0" w14:textId="57CDA1C9" w:rsidR="000A5084" w:rsidRPr="00841AB8" w:rsidRDefault="000A5084" w:rsidP="000A5084">
      <w:r w:rsidRPr="00841AB8">
        <w:t xml:space="preserve">Большинство пользователей сервиса самозанятости </w:t>
      </w:r>
      <w:r w:rsidR="00B670ED">
        <w:t>«</w:t>
      </w:r>
      <w:r w:rsidRPr="00841AB8">
        <w:t>Т-Банка</w:t>
      </w:r>
      <w:r w:rsidR="00B670ED">
        <w:t>»</w:t>
      </w:r>
      <w:r w:rsidRPr="00841AB8">
        <w:t xml:space="preserve"> сосредоточены в Санкт-Петербурге - 2,12% жителей используют сервис, в Москве - 1,94%, в Московской области - 1,32%. В ряде регионов доля существенно меньше и не превышает 0,1-0,15% (например, в Ингушетии, Чечне, Дагестане и на Чукотке).</w:t>
      </w:r>
    </w:p>
    <w:p w14:paraId="02803D0C" w14:textId="77777777" w:rsidR="000A5084" w:rsidRPr="00841AB8" w:rsidRDefault="000A5084" w:rsidP="000A5084">
      <w:r w:rsidRPr="00841AB8">
        <w:t>Количество самозанятых продолжает расти</w:t>
      </w:r>
    </w:p>
    <w:p w14:paraId="0CB2B4E7" w14:textId="77777777" w:rsidR="000A5084" w:rsidRPr="00841AB8" w:rsidRDefault="000A5084" w:rsidP="000A5084">
      <w:r w:rsidRPr="00841AB8">
        <w:lastRenderedPageBreak/>
        <w:t>Самозанятость опережает по темпам развития все остальные модели гибкого труда: фриланс, подработки, сезонную и проектную занятость. По данным ФНС на октябрь 2025 г., в России в качестве самозанятых зарегистрированы почти 15 млн человек. Рост по сравнению с прошлым годом составил 27%.</w:t>
      </w:r>
    </w:p>
    <w:p w14:paraId="3ED2B698" w14:textId="20E058C5" w:rsidR="000A5084" w:rsidRPr="00841AB8" w:rsidRDefault="000A5084" w:rsidP="000A5084">
      <w:r w:rsidRPr="00841AB8">
        <w:t xml:space="preserve">К октябрю 2025 г. база самозанятых клиентов </w:t>
      </w:r>
      <w:r w:rsidR="00B670ED">
        <w:t>«</w:t>
      </w:r>
      <w:r w:rsidRPr="00841AB8">
        <w:t>Т-Банка</w:t>
      </w:r>
      <w:r w:rsidR="00B670ED">
        <w:t>»</w:t>
      </w:r>
      <w:r w:rsidRPr="00841AB8">
        <w:t xml:space="preserve"> выросла на 41% по сравнению с аналогичным периодом прошлого года. Доля тех, кто пользуется сервисом самозанятости </w:t>
      </w:r>
      <w:r w:rsidR="00B670ED">
        <w:t>«</w:t>
      </w:r>
      <w:r w:rsidRPr="00841AB8">
        <w:t>Т-Банка</w:t>
      </w:r>
      <w:r w:rsidR="00B670ED">
        <w:t>»</w:t>
      </w:r>
      <w:r w:rsidRPr="00841AB8">
        <w:t>, остается практически неизменной - чуть выше 15%. При этом сама аудитория сервиса заметно расширяется: за год она увеличилась примерно на 37%.</w:t>
      </w:r>
    </w:p>
    <w:p w14:paraId="34B3CA4A" w14:textId="0B4D081E" w:rsidR="000A5084" w:rsidRPr="00841AB8" w:rsidRDefault="000A5084" w:rsidP="000A5084">
      <w:r w:rsidRPr="00841AB8">
        <w:t xml:space="preserve">С августа по октябрь 2025 г. самозанятые - пользователи сервиса </w:t>
      </w:r>
      <w:r w:rsidR="00B670ED">
        <w:t>«</w:t>
      </w:r>
      <w:r w:rsidRPr="00841AB8">
        <w:t>Т-Банка</w:t>
      </w:r>
      <w:r w:rsidR="00B670ED">
        <w:t>»</w:t>
      </w:r>
      <w:r w:rsidRPr="00841AB8">
        <w:t xml:space="preserve"> оформили на 83% больше чеков, чем годом ранее. В целом число самозанятых, которые регистрируют чеки через сервис, выросло на 36%, а суммарный доход по этим чекам - на 43%. Кроме того, в октябре 2025 г. число самозанятых, заплативших налог через сервис, было на 33% выше, чем год назад; на столько же выросла и общая сумма перечисленных налогов.</w:t>
      </w:r>
    </w:p>
    <w:p w14:paraId="706444B5" w14:textId="77777777" w:rsidR="000A5084" w:rsidRPr="00841AB8" w:rsidRDefault="000A5084" w:rsidP="000A5084">
      <w:r w:rsidRPr="00841AB8">
        <w:t>Молодежь - главный двигатель роста</w:t>
      </w:r>
    </w:p>
    <w:p w14:paraId="51ACCD10" w14:textId="77777777" w:rsidR="000A5084" w:rsidRPr="00841AB8" w:rsidRDefault="000A5084" w:rsidP="000A5084">
      <w:r w:rsidRPr="00841AB8">
        <w:t>Самозанятость растет во всех возрастах, но самые высокие темпы роста зафиксированы среди молодежи. Самозанятость становится первой формой заработка для школьников и студентов: подростки пробуют себя в блогинге, фрилансе и креативных услугах, студенты - в репетиторстве, SMM и услугах доставки.</w:t>
      </w:r>
    </w:p>
    <w:p w14:paraId="6D43BBA5" w14:textId="77777777" w:rsidR="000A5084" w:rsidRPr="00841AB8" w:rsidRDefault="000A5084" w:rsidP="000A5084">
      <w:r w:rsidRPr="00841AB8">
        <w:t>За период с 2022 по 2025 гг. сегменты выросли следующим образом: 0-13 лет - в 14 раз по сравнению с 2022 г.; 14-17 лет - в 20 раз; 18-22 лет - в семь раз; 23-25 лет и 26-30 лет - численность самозанятых в этих категориях выросла примерно в пять раз; 31-35 лет - рост в четыре раза; 36-40 лет - в шесть раз; 41-45 лет - в семь раз; 46+ лет - в шесть-семь раз.</w:t>
      </w:r>
    </w:p>
    <w:p w14:paraId="5A82AB2A" w14:textId="77777777" w:rsidR="000A5084" w:rsidRPr="00841AB8" w:rsidRDefault="000A5084" w:rsidP="000A5084">
      <w:r w:rsidRPr="00841AB8">
        <w:t>Категория 25-45 лет - это ядро самозанятости, где сосредоточено больше всего активных исполнителей.</w:t>
      </w:r>
    </w:p>
    <w:p w14:paraId="61ED5EC5" w14:textId="77777777" w:rsidR="000A5084" w:rsidRPr="00841AB8" w:rsidRDefault="000A5084" w:rsidP="000A5084">
      <w:r w:rsidRPr="00841AB8">
        <w:t>Доли в старших возрастных категориях ежегодно растут в 1,6-2,1 раза. Это говорит о том, что самозанятость становится популярной формой для людей предпенсионного возраста и пенсионеров.</w:t>
      </w:r>
    </w:p>
    <w:p w14:paraId="6A5996B6" w14:textId="77777777" w:rsidR="000A5084" w:rsidRPr="00841AB8" w:rsidRDefault="000A5084" w:rsidP="000A5084">
      <w:r w:rsidRPr="00841AB8">
        <w:t>Самозанятость растет быстрее всего в массовых и креативных профессиях</w:t>
      </w:r>
    </w:p>
    <w:p w14:paraId="09F7BA95" w14:textId="77777777" w:rsidR="000A5084" w:rsidRPr="00841AB8" w:rsidRDefault="000A5084" w:rsidP="000A5084">
      <w:r w:rsidRPr="00841AB8">
        <w:t>Самый большой прирост по числу исполнителей в январе - октябре 2025 г. наблюдается в следующих профессиях: курьеры - 118%; комплектовщики/складские работы - 99%; строительство и ремонт - 37%; SMM/копирайтинг/блогинг - 36%; исполнители (универсальные категории) - 35%.</w:t>
      </w:r>
    </w:p>
    <w:p w14:paraId="7FBDA045" w14:textId="77777777" w:rsidR="000A5084" w:rsidRPr="00841AB8" w:rsidRDefault="000A5084" w:rsidP="000A5084">
      <w:r w:rsidRPr="00841AB8">
        <w:t>Это отражает рост онлайн-торговли, маркетплейсов, курьерских служб и креативной экономики.</w:t>
      </w:r>
    </w:p>
    <w:p w14:paraId="28BA7579" w14:textId="77777777" w:rsidR="000A5084" w:rsidRPr="00841AB8" w:rsidRDefault="000A5084" w:rsidP="000A5084">
      <w:r w:rsidRPr="00841AB8">
        <w:t>Доходы растут во всех профессиях, кроме складских работ. Грузчики, комплектовщики и разнорабочие за год просели по доходу на 13%. Причина - высокая конкуренция и массовый приход новых исполнителей.</w:t>
      </w:r>
    </w:p>
    <w:p w14:paraId="143966EC" w14:textId="77777777" w:rsidR="000A5084" w:rsidRPr="00841AB8" w:rsidRDefault="000A5084" w:rsidP="000A5084">
      <w:r w:rsidRPr="00841AB8">
        <w:t xml:space="preserve">Сильно растут креативные профессии. SMM/копирайтинг: доход стабилен, но число специалистов выросло на 36%. Музыканты/артисты/художники: доход вырос на 3%. ИT </w:t>
      </w:r>
      <w:r w:rsidRPr="00841AB8">
        <w:lastRenderedPageBreak/>
        <w:t>остается одним из самых доходных направлений. Более 52% самозанятых в этой сфере рассматривают его как свое основное занятие.</w:t>
      </w:r>
    </w:p>
    <w:p w14:paraId="792E158B" w14:textId="77777777" w:rsidR="000A5084" w:rsidRPr="00841AB8" w:rsidRDefault="000A5084" w:rsidP="000A5084">
      <w:r w:rsidRPr="00841AB8">
        <w:t>Строители и те, кто работает в сферы доставок и перевозок, - самые стабильные. Высокий доход и большая доля основных работ делают эти профессии ядром самозанятости в регионах.</w:t>
      </w:r>
    </w:p>
    <w:p w14:paraId="77FD5CF8" w14:textId="77777777" w:rsidR="000A5084" w:rsidRPr="00841AB8" w:rsidRDefault="000A5084" w:rsidP="000A5084">
      <w:r w:rsidRPr="00841AB8">
        <w:t>Самозанятые чаще работают в формате подработки, а не полной занятости</w:t>
      </w:r>
    </w:p>
    <w:p w14:paraId="4DE49073" w14:textId="73489D62" w:rsidR="000A5084" w:rsidRPr="00841AB8" w:rsidRDefault="000A5084" w:rsidP="000A5084">
      <w:r w:rsidRPr="00841AB8">
        <w:t xml:space="preserve">В 2025 г. доля самозанятых, подключенных к сервису </w:t>
      </w:r>
      <w:r w:rsidR="00B670ED">
        <w:t>«</w:t>
      </w:r>
      <w:r w:rsidRPr="00841AB8">
        <w:t>Т-Банка</w:t>
      </w:r>
      <w:r w:rsidR="00B670ED">
        <w:t>»</w:t>
      </w:r>
      <w:r w:rsidRPr="00841AB8">
        <w:t>, которые работают сразу в нескольких профессиях, выросла с 17,9 до 21,1%. Рост почти на 3 п. п. за год говорит о том, что самозанятость становится более гибкой: люди активнее комбинируют виды деятельности, диверсифицируют доход и пробуют новые ниши.</w:t>
      </w:r>
    </w:p>
    <w:p w14:paraId="54867D71" w14:textId="77777777" w:rsidR="000A5084" w:rsidRPr="00841AB8" w:rsidRDefault="000A5084" w:rsidP="000A5084">
      <w:r w:rsidRPr="00841AB8">
        <w:t>Данные за сентябрь 2025 г. показывают, что самозанятость по-прежнему чаще выступает форматом подработки. Доля тех, кто использует этот режим как дополнительный источник дохода, немного больше, чем тех, для кого это основная деятельность. Каждый второй самозанятый использует этот режим как дополнительный источник дохода. Топ профессий, где самозанятые чаще всего работают полный рабочий день: транспортные услуги - доля самозанятых 54-57%; такси - 53-55%; ИT-услуги - 52-56%; строительство и ремонт - 50-52%; фотографы/операторы - 47-50%; дизайнеры - 47-50%.</w:t>
      </w:r>
    </w:p>
    <w:p w14:paraId="468746F2" w14:textId="77777777" w:rsidR="000A5084" w:rsidRPr="00841AB8" w:rsidRDefault="000A5084" w:rsidP="000A5084">
      <w:r w:rsidRPr="00841AB8">
        <w:t>В этих сегментах самозанятость устойчиво заменяет традиционную занятость: специалисты работают постоянно и часто ведут несколько проектов параллельно.</w:t>
      </w:r>
    </w:p>
    <w:p w14:paraId="4EB98529" w14:textId="05894B66" w:rsidR="000A5084" w:rsidRPr="00841AB8" w:rsidRDefault="000A5084" w:rsidP="000A5084">
      <w:r w:rsidRPr="00841AB8">
        <w:t xml:space="preserve">При этом большинство самозанятых ведут деятельность нерегулярно или эпизодически. Регулярно работает лишь менее пятой части самозанятых - пользователей сервиса </w:t>
      </w:r>
      <w:r w:rsidR="00B670ED">
        <w:t>«</w:t>
      </w:r>
      <w:r w:rsidRPr="00841AB8">
        <w:t>Т-Банка</w:t>
      </w:r>
      <w:r w:rsidR="00B670ED">
        <w:t>»</w:t>
      </w:r>
      <w:r w:rsidRPr="00841AB8">
        <w:t>.</w:t>
      </w:r>
    </w:p>
    <w:p w14:paraId="3E36482B" w14:textId="77777777" w:rsidR="000A5084" w:rsidRPr="00841AB8" w:rsidRDefault="000A5084" w:rsidP="000A5084">
      <w:r w:rsidRPr="00841AB8">
        <w:t>Топ-5 профессий, где самозанятость чаще всего используется как подработка, а не как основная работа: косметология - 20-21%; парикмахеры - 19-20%; кассиры/официанты - 24-31%; обзвон/поддержка - 27-30%; курьеры - 26-29%.</w:t>
      </w:r>
    </w:p>
    <w:p w14:paraId="437B5E08" w14:textId="77777777" w:rsidR="000A5084" w:rsidRPr="00841AB8" w:rsidRDefault="000A5084" w:rsidP="000A5084">
      <w:r w:rsidRPr="00841AB8">
        <w:t>Эти данные подтверждают, что самозанятость в России - в первую очередь гибкая модель занятости, где значительная часть пользователей работает только при наличии заказов или сезонного спроса.</w:t>
      </w:r>
    </w:p>
    <w:p w14:paraId="6ED32C86" w14:textId="77777777" w:rsidR="000A5084" w:rsidRPr="00841AB8" w:rsidRDefault="000A5084" w:rsidP="000A5084">
      <w:r w:rsidRPr="00841AB8">
        <w:t>Доходы самозанятых стабилизируются, но разрыв между профессиями становится заметнее</w:t>
      </w:r>
    </w:p>
    <w:p w14:paraId="366005CB" w14:textId="77777777" w:rsidR="000A5084" w:rsidRPr="00841AB8" w:rsidRDefault="000A5084" w:rsidP="000A5084">
      <w:r w:rsidRPr="00841AB8">
        <w:t>Средний доход самозанятых формируется с учетом того, что значительная часть пользователей сервиса работает эпизодически. При учете периодов без дохода средний чек по году растет следующими темпами: в 2023 г. он увеличился на 12% к 2022 г., в 2024 г. - еще на 89% к уровню 2023 г., а в 2025 г. прибавил еще 13%. Резкий скачок в 2024 г. связан с ростом числа тех, кто регулярно получает доход как самозанятый, и увеличением их средней выручки.</w:t>
      </w:r>
    </w:p>
    <w:p w14:paraId="1CCB12FE" w14:textId="77777777" w:rsidR="000A5084" w:rsidRPr="00841AB8" w:rsidRDefault="000A5084" w:rsidP="000A5084">
      <w:r w:rsidRPr="00841AB8">
        <w:t>Если учитывать только месяцы, когда у человека был доход, средний чек остается в стабильном диапазоне: после легкого снижения в 2023 г. он вырос примерно на 17% в 2024 г. и затем практически не изменился, показав сокращение менее чем на 1%. При этом за два года суммарный доход через сервис почти шестикратно вырос за счет расширения пользовательской базы.</w:t>
      </w:r>
    </w:p>
    <w:p w14:paraId="35A4505F" w14:textId="392D8AC9" w:rsidR="000A5084" w:rsidRPr="00841AB8" w:rsidRDefault="000A5084" w:rsidP="000A5084">
      <w:r w:rsidRPr="00841AB8">
        <w:lastRenderedPageBreak/>
        <w:t xml:space="preserve">Топ высокодоходных видов деятельности самозанятых: инженерные услуги (проектирование, архитектура, создание чертежей и др.); строительные/ремонтные услуги (строительно-монтажные, сварочные, кладочные, сантехнические работы и др.); ИT-услуги (работа в </w:t>
      </w:r>
      <w:r w:rsidR="00B670ED">
        <w:t>«</w:t>
      </w:r>
      <w:r w:rsidRPr="00841AB8">
        <w:t>1С</w:t>
      </w:r>
      <w:r w:rsidR="00B670ED">
        <w:t>»</w:t>
      </w:r>
      <w:r w:rsidRPr="00841AB8">
        <w:t>, обслуживание серверов, программирование, тестирование, разработка и др.); организация мероприятий (аниматор, ведущий, организатор праздников и др.); транспортные услуги и такси (грузоперевозки, логистические услуги и др.); креативные специализации (музыканты, фотографы, видеографы); дизайн (создание дизайна, иллюстраций, инфографики, дизайн интерьера); консультационные услуги (бухгалтер, подбор персонала, юридические услуги, аудитор, бизнес-советник и др.).</w:t>
      </w:r>
    </w:p>
    <w:p w14:paraId="7BAC2BE4" w14:textId="77777777" w:rsidR="000A5084" w:rsidRPr="00841AB8" w:rsidRDefault="000A5084" w:rsidP="000A5084">
      <w:r w:rsidRPr="00841AB8">
        <w:t>Топ-10 профессий по росту дохода за январь - сентябрь 2025 г. по сравнению с аналогичным периодом 2024 г.: косметология - +32%; парикмахеры - +28%; курьеры - +18%; таксисты - +12%; обзвон / рассылки / телефонная поддержка - +10%; строительные и ремонтные услуги - +10%; ремонт и обслуживание оборудования - +10%; собственное производство (изготовление изделий ручной работы) - +6%; образование/обучение - +6%; дизайн (в т. ч. интерьерный) - +5%.</w:t>
      </w:r>
    </w:p>
    <w:p w14:paraId="171CD2CD" w14:textId="77777777" w:rsidR="000A5084" w:rsidRPr="00841AB8" w:rsidRDefault="000A5084" w:rsidP="000A5084">
      <w:r w:rsidRPr="00841AB8">
        <w:t>Самозанятые концентрируются в крупных городах</w:t>
      </w:r>
    </w:p>
    <w:p w14:paraId="47CFB772" w14:textId="7C10D763" w:rsidR="000A5084" w:rsidRPr="00841AB8" w:rsidRDefault="000A5084" w:rsidP="000A5084">
      <w:r w:rsidRPr="00841AB8">
        <w:t xml:space="preserve">Топ-10 регионов по доле самозанятых - клиентов </w:t>
      </w:r>
      <w:r w:rsidR="00B670ED">
        <w:t>«</w:t>
      </w:r>
      <w:r w:rsidRPr="00841AB8">
        <w:t>Т-Банка</w:t>
      </w:r>
      <w:r w:rsidR="00B670ED">
        <w:t>»</w:t>
      </w:r>
      <w:r w:rsidRPr="00841AB8">
        <w:t>: Санкт-Петербург - 2,12%; Москва - 1,94%; Московская область - 1,32%; Свердловская область - 1,12%; Краснодарский край - 1,07%; Республика Татарстан - 1,06%; Ленинградская область - 1,05%; Новосибирская область - 0,97%; Калининградская область - 0,93%; Нижегородская область - 0,88%.</w:t>
      </w:r>
    </w:p>
    <w:p w14:paraId="06BD7A5E" w14:textId="77777777" w:rsidR="000A5084" w:rsidRPr="00841AB8" w:rsidRDefault="000A5084" w:rsidP="000A5084">
      <w:r w:rsidRPr="00841AB8">
        <w:t>Таким образом, самозанятость развивается прежде всего в крупных экономических центрах и стабильных индустриальных регионах, тогда как отдаленные территории и республики с низкой цифровизацией остаются заметно позади.</w:t>
      </w:r>
    </w:p>
    <w:p w14:paraId="2E0C157B" w14:textId="77777777" w:rsidR="000A5084" w:rsidRPr="00841AB8" w:rsidRDefault="000A5084" w:rsidP="000A5084">
      <w:r w:rsidRPr="00841AB8">
        <w:t>Самозанятых больше всего волнуют вопросы подключения к сервису и дополнительным услугам и налогам</w:t>
      </w:r>
    </w:p>
    <w:p w14:paraId="20A0E567" w14:textId="66B2E999" w:rsidR="000A5084" w:rsidRPr="00841AB8" w:rsidRDefault="000A5084" w:rsidP="000A5084">
      <w:r w:rsidRPr="00841AB8">
        <w:t xml:space="preserve">По данным </w:t>
      </w:r>
      <w:r w:rsidR="00B670ED">
        <w:t>«</w:t>
      </w:r>
      <w:r w:rsidRPr="00841AB8">
        <w:t>Т-Банка</w:t>
      </w:r>
      <w:r w:rsidR="00B670ED">
        <w:t>»</w:t>
      </w:r>
      <w:r w:rsidRPr="00841AB8">
        <w:t>, топ ключевых вопросов, которые волнуют самозанятых в 2025 г., стали: подключение к сервису - 23,12%; навигация в продукте - 9,3%; дополнительные услуги - 8%; тарифы и условия - 7%; налоги - 6%; переводы, платежи, операции - 5%; документы и справки - 4%; изменение данных - 3%; обеспечительные меры - 2%; AML (подозрительные финансовые операции) - 2%.</w:t>
      </w:r>
    </w:p>
    <w:p w14:paraId="578D7277" w14:textId="49748C40" w:rsidR="000A5084" w:rsidRPr="00841AB8" w:rsidRDefault="000A5084" w:rsidP="000A5084">
      <w:r w:rsidRPr="00841AB8">
        <w:t xml:space="preserve">Ульяна Матюшенкова, руководитель сегмента самозанятости в </w:t>
      </w:r>
      <w:r w:rsidR="00B670ED">
        <w:t>«</w:t>
      </w:r>
      <w:r w:rsidRPr="00841AB8">
        <w:t>Т-Банке</w:t>
      </w:r>
      <w:r w:rsidR="00B670ED">
        <w:t>»</w:t>
      </w:r>
      <w:r w:rsidRPr="00841AB8">
        <w:t xml:space="preserve">: </w:t>
      </w:r>
      <w:r w:rsidR="00B670ED">
        <w:t>«</w:t>
      </w:r>
      <w:r w:rsidRPr="00841AB8">
        <w:t xml:space="preserve">Сегодня самозанятость - это один из самых динамичных рынков гибкой занятости. За три года в сегмент вошли миллионы новых исполнителей. Структура этой аудитории меняется: к массовым категориям добавляются молодые специалисты, квалифицированные профессионалы и старшие возрастные группы. Рынок растет сразу в нескольких плоскостях: по численности - массовые категории, по доходам - профессиональные услуги. Отдельный тренд 2025 г. - многопрофильность. Почти четверть самозанятых уже совмещают несколько направлений: это реакция на конкуренцию и стремление удержать доход в условиях роста базы исполнителей. На этом фоне усиливается разрыв в доходах: массовые профессии сталкиваются с давлением конкуренции и проседают, тогда как ИT, инженерные услуги, строительство и креативные специальности продолжают показывать устойчивый рост. По сути, мы видим формирование зрелого рынка, где </w:t>
      </w:r>
      <w:r w:rsidRPr="00841AB8">
        <w:lastRenderedPageBreak/>
        <w:t>доходность определяется квалификацией, а самозанятость становится гибкой системой: массовой по охвату, но очень дифференцированной по поведению, мотивации и экономическим результатам</w:t>
      </w:r>
      <w:r w:rsidR="00B670ED">
        <w:t>»</w:t>
      </w:r>
      <w:r w:rsidRPr="00841AB8">
        <w:t>.</w:t>
      </w:r>
    </w:p>
    <w:p w14:paraId="35E6AE2E" w14:textId="1CD9AB1B" w:rsidR="00111D7C" w:rsidRPr="00841AB8" w:rsidRDefault="000A5084" w:rsidP="000A5084">
      <w:hyperlink r:id="rId60" w:history="1">
        <w:r w:rsidRPr="00841AB8">
          <w:rPr>
            <w:rStyle w:val="a3"/>
          </w:rPr>
          <w:t>https://www.cnews.ru/news/line/2025-11-28_issledovanie_t-banka_auditoriya</w:t>
        </w:r>
      </w:hyperlink>
    </w:p>
    <w:p w14:paraId="18D999CE" w14:textId="77777777" w:rsidR="000A5084" w:rsidRPr="00841AB8" w:rsidRDefault="000A5084" w:rsidP="000A5084"/>
    <w:p w14:paraId="1648AE75" w14:textId="77777777" w:rsidR="00111D7C" w:rsidRPr="00841AB8" w:rsidRDefault="00111D7C" w:rsidP="00111D7C">
      <w:pPr>
        <w:pStyle w:val="251"/>
      </w:pPr>
      <w:bookmarkStart w:id="198" w:name="_Toc99271712"/>
      <w:bookmarkStart w:id="199" w:name="_Toc99318658"/>
      <w:bookmarkStart w:id="200" w:name="_Toc165991078"/>
      <w:bookmarkStart w:id="201" w:name="_Toc215466898"/>
      <w:bookmarkEnd w:id="194"/>
      <w:bookmarkEnd w:id="195"/>
      <w:r w:rsidRPr="00841AB8">
        <w:lastRenderedPageBreak/>
        <w:t>НОВОСТИ ЗАРУБЕЖНЫХ ПЕНСИОННЫХ СИСТЕМ</w:t>
      </w:r>
      <w:bookmarkEnd w:id="198"/>
      <w:bookmarkEnd w:id="199"/>
      <w:bookmarkEnd w:id="200"/>
      <w:bookmarkEnd w:id="201"/>
    </w:p>
    <w:p w14:paraId="7D59896E" w14:textId="77777777" w:rsidR="00111D7C" w:rsidRPr="00841AB8" w:rsidRDefault="00111D7C" w:rsidP="00111D7C">
      <w:pPr>
        <w:pStyle w:val="10"/>
      </w:pPr>
      <w:bookmarkStart w:id="202" w:name="_Toc99271713"/>
      <w:bookmarkStart w:id="203" w:name="_Toc99318659"/>
      <w:bookmarkStart w:id="204" w:name="_Toc165991079"/>
      <w:bookmarkStart w:id="205" w:name="_Toc215466899"/>
      <w:r w:rsidRPr="00841AB8">
        <w:t>Новости пенсионной отрасли стран ближнего зарубежья</w:t>
      </w:r>
      <w:bookmarkEnd w:id="202"/>
      <w:bookmarkEnd w:id="203"/>
      <w:bookmarkEnd w:id="204"/>
      <w:bookmarkEnd w:id="205"/>
    </w:p>
    <w:p w14:paraId="17472EA7" w14:textId="77777777" w:rsidR="00617EF3" w:rsidRPr="00841AB8" w:rsidRDefault="00617EF3" w:rsidP="00617EF3">
      <w:pPr>
        <w:pStyle w:val="2"/>
      </w:pPr>
      <w:bookmarkStart w:id="206" w:name="_Toc215466900"/>
      <w:r w:rsidRPr="00841AB8">
        <w:t>inbusiness.kz, 28.11.2025, Названа сумма накопленного с 2014 года инвестдохода ЕНПФ</w:t>
      </w:r>
      <w:bookmarkEnd w:id="206"/>
    </w:p>
    <w:p w14:paraId="20D58B1F" w14:textId="77777777" w:rsidR="00617EF3" w:rsidRPr="00841AB8" w:rsidRDefault="00617EF3" w:rsidP="001F47CE">
      <w:pPr>
        <w:pStyle w:val="3"/>
      </w:pPr>
      <w:bookmarkStart w:id="207" w:name="_Toc215466901"/>
      <w:r w:rsidRPr="00841AB8">
        <w:t>Инвестиционный доход продолжает играть ключевую роль в формировании пенсионных накоплений казахстанцев. С момента консолидации пенсионных активов в Едином накопительном пенсионном фонде в 2014 году, по состоянию на 1 ноября 2025 года, накопленный чистый инвестиционный доход превысил 13,6 трлн тенге. С учетом произведенных выплат, его доля в общем объеме пенсионных накоплений достигла 42,3%, что подтверждает значимость инвестиционной деятельности для будущих пенсий, передает inbusiness.kz со ссылкой на Единый накопительный пенсионный фонд РК.</w:t>
      </w:r>
      <w:bookmarkEnd w:id="207"/>
    </w:p>
    <w:p w14:paraId="3B46DE8E" w14:textId="77777777" w:rsidR="00617EF3" w:rsidRPr="00841AB8" w:rsidRDefault="00617EF3" w:rsidP="00617EF3">
      <w:r w:rsidRPr="00841AB8">
        <w:t>В ЕНПФ отмечают, что доходность за отдельные краткосрочные периоды не всегда отражает реальную эффективность управления пенсионными активами.</w:t>
      </w:r>
    </w:p>
    <w:p w14:paraId="28D4D391" w14:textId="3BFEC071" w:rsidR="00617EF3" w:rsidRPr="00841AB8" w:rsidRDefault="00B670ED" w:rsidP="00617EF3">
      <w:r>
        <w:t>«</w:t>
      </w:r>
      <w:r w:rsidR="00617EF3" w:rsidRPr="00841AB8">
        <w:t>Доходы в виде вознаграждения по финансовым инструментам и другим операциям, начисленные за короткий промежуток времени, могут не перекрывать колебания стоимости ценных бумаг и изменения курсов валют за тот же период. Поэтому объективную оценку инвестиционного дохода специалисты рекомендуют проводить на горизонте не менее одного года</w:t>
      </w:r>
      <w:r>
        <w:t>»</w:t>
      </w:r>
      <w:r w:rsidR="00617EF3" w:rsidRPr="00841AB8">
        <w:t>, - пояснили в пресс-службе фонда.</w:t>
      </w:r>
    </w:p>
    <w:p w14:paraId="07C51D53" w14:textId="77777777" w:rsidR="00617EF3" w:rsidRPr="00841AB8" w:rsidRDefault="00617EF3" w:rsidP="00617EF3">
      <w:r w:rsidRPr="00841AB8">
        <w:t>По итогам последних 12 месяцев, с ноября 2024 года по октябрь 2025 года, размер начисленного инвестиционного дохода составил порядка 2,82 трлн тенге, а доходность за данный период достигла 12,58%. По состоянию на 1 ноября 2025 года, доходность обязательных пенсионных взносов за последние 12 месяцев составила 7,51%.</w:t>
      </w:r>
    </w:p>
    <w:p w14:paraId="30029CBF" w14:textId="1047DAB6" w:rsidR="00617EF3" w:rsidRPr="00841AB8" w:rsidRDefault="00B670ED" w:rsidP="00617EF3">
      <w:r>
        <w:t>«</w:t>
      </w:r>
      <w:r w:rsidR="00617EF3" w:rsidRPr="00841AB8">
        <w:t>В средне- и долгосрочной перспективе пенсионные накопления демонстрируют положительную реальную доходность, превышающую уровень накопленной инфляции. Так, с момента основания накопительной пенсионной системы в 1998 году по 1 ноября 2025 года накопленная инвестиционная доходность с нарастающим итогом составила 1062,38% при инфляции за весь период 925,20%. Эти показатели свидетельствуют о том, что пенсионные средства в долгосрочном разрезе не только сохраняют покупательную способность, но и обеспечивают рост</w:t>
      </w:r>
      <w:r>
        <w:t>»</w:t>
      </w:r>
      <w:r w:rsidR="00617EF3" w:rsidRPr="00841AB8">
        <w:t>, - подчеркнули в ЕНПФ.</w:t>
      </w:r>
    </w:p>
    <w:p w14:paraId="6F440993" w14:textId="77777777" w:rsidR="00617EF3" w:rsidRPr="00841AB8" w:rsidRDefault="00617EF3" w:rsidP="00617EF3">
      <w:r w:rsidRPr="00841AB8">
        <w:t>Дополнительным фактором защиты вкладчиков остается государственная гарантия сохранности обязательных пенсионных взносов с учетом уровня инфляции. В случаях, когда в отдельном периоде наблюдается снижение доходности, и оно влияет на накопленную доходность вкладчика на момент наступления права на выплаты, компенсация разницы гарантируется государством. Такая мера снижает риски для будущих пенсионеров и усиливает доверие к системе.</w:t>
      </w:r>
    </w:p>
    <w:p w14:paraId="20304377" w14:textId="2138E909" w:rsidR="00617EF3" w:rsidRPr="00841AB8" w:rsidRDefault="00617EF3" w:rsidP="00617EF3">
      <w:r w:rsidRPr="00841AB8">
        <w:t xml:space="preserve">Вся система инвестиционного управления и учета пенсионных активов остается прозрачной. Каждый вкладчик может в любое время ознакомиться со своим </w:t>
      </w:r>
      <w:r w:rsidRPr="00841AB8">
        <w:lastRenderedPageBreak/>
        <w:t xml:space="preserve">инвестиционным доходом в личном кабинете на сайте enpf.kz или в мобильном приложении фонда. Кроме того, информация по инвестиционному управлению пенсионными активами ЕНПФ и о финансовых инструментах, в которые размещены пенсионные средства, публикуется на официальном сайте фонда в разделе </w:t>
      </w:r>
      <w:r w:rsidR="00B670ED">
        <w:t>«</w:t>
      </w:r>
      <w:r w:rsidRPr="00841AB8">
        <w:t>Статистика и аналитика/Инвестиционное управление пенсионными активами</w:t>
      </w:r>
      <w:r w:rsidR="00B670ED">
        <w:t>»</w:t>
      </w:r>
      <w:r w:rsidRPr="00841AB8">
        <w:t>.</w:t>
      </w:r>
    </w:p>
    <w:p w14:paraId="6EFA3360" w14:textId="315CEFD4" w:rsidR="00111D7C" w:rsidRPr="00841AB8" w:rsidRDefault="00617EF3" w:rsidP="00617EF3">
      <w:hyperlink r:id="rId61" w:history="1">
        <w:r w:rsidRPr="00841AB8">
          <w:rPr>
            <w:rStyle w:val="a3"/>
          </w:rPr>
          <w:t>https://inbusiness.kz/ru/last/nazvana-summa-nakoplennogo-s-2014-goda-investdohoda-enpf</w:t>
        </w:r>
      </w:hyperlink>
    </w:p>
    <w:p w14:paraId="7E070B34" w14:textId="77777777" w:rsidR="00B960D1" w:rsidRPr="00841AB8" w:rsidRDefault="00B960D1" w:rsidP="00B960D1">
      <w:pPr>
        <w:pStyle w:val="2"/>
      </w:pPr>
      <w:bookmarkStart w:id="208" w:name="_Toc215466902"/>
      <w:r w:rsidRPr="00841AB8">
        <w:t>inbusiness.kz, 28.11.2025, Пенсионные активы Казахстана продолжают стремительно расти</w:t>
      </w:r>
      <w:bookmarkEnd w:id="208"/>
    </w:p>
    <w:p w14:paraId="6F45D062" w14:textId="77777777" w:rsidR="00B960D1" w:rsidRPr="00841AB8" w:rsidRDefault="00B960D1" w:rsidP="001F47CE">
      <w:pPr>
        <w:pStyle w:val="3"/>
      </w:pPr>
      <w:bookmarkStart w:id="209" w:name="_Toc215466903"/>
      <w:r w:rsidRPr="00841AB8">
        <w:t>Пенсионные активы Казахстана под управлением Национального банка и управляющих инвестиционных компаний достигли 25,83 трлн тенге. Доходность по пенсионным счетам за последние 12 месяцев составила от 7,5% до 18,2% в зависимости от типа управления, что превышает инфляцию и отражает сбалансированную инвестиционную политику, передает inbusiness.kz со ссылкой на пресс-службу ЕНПФ.</w:t>
      </w:r>
      <w:bookmarkEnd w:id="209"/>
    </w:p>
    <w:p w14:paraId="6458419A" w14:textId="77777777" w:rsidR="00B960D1" w:rsidRPr="00841AB8" w:rsidRDefault="00B960D1" w:rsidP="00B960D1">
      <w:r w:rsidRPr="00841AB8">
        <w:t>По данным на 1 ноября 2025 года, общий объём пенсионных активов под управлением Национального банка Республики Казахстан (НБРК) и управляющих инвестиционных компаний (УИП) составил 25 827,24 млрд тенге. Из них активы ЕНПФ, находящиеся в доверительном управлении НБРК, составили 25 105,71 млрд тенге, а обязательные пенсионные взносы работодателя - 641 млрд тенге. Под управлением УИП находились более 80,5 млрд тенге.</w:t>
      </w:r>
    </w:p>
    <w:p w14:paraId="28D9907B" w14:textId="77777777" w:rsidR="00B960D1" w:rsidRPr="00841AB8" w:rsidRDefault="00B960D1" w:rsidP="00B960D1">
      <w:r w:rsidRPr="00841AB8">
        <w:t>Национальный банк, как доверительный управляющий пенсионными активами, придерживается сбалансированной инвестиционной политики, распределяя средства по разным валютам, странам и секторам. Основные направления инвестиций:</w:t>
      </w:r>
    </w:p>
    <w:p w14:paraId="3D8888DD" w14:textId="77777777" w:rsidR="00B960D1" w:rsidRPr="00841AB8" w:rsidRDefault="00B960D1" w:rsidP="00B960D1">
      <w:r w:rsidRPr="00841AB8">
        <w:t>государственные ценные бумаги РК - 42%,</w:t>
      </w:r>
    </w:p>
    <w:p w14:paraId="39F75962" w14:textId="77777777" w:rsidR="00B960D1" w:rsidRPr="00841AB8" w:rsidRDefault="00B960D1" w:rsidP="00B960D1">
      <w:r w:rsidRPr="00841AB8">
        <w:t>облигации квазигосударственных компаний - 9%,</w:t>
      </w:r>
    </w:p>
    <w:p w14:paraId="612CC8EF" w14:textId="77777777" w:rsidR="00B960D1" w:rsidRPr="00841AB8" w:rsidRDefault="00B960D1" w:rsidP="00B960D1">
      <w:r w:rsidRPr="00841AB8">
        <w:t>ГЦБ иностранных государств - 2,3%,</w:t>
      </w:r>
    </w:p>
    <w:p w14:paraId="0E256BD8" w14:textId="77777777" w:rsidR="00B960D1" w:rsidRPr="00841AB8" w:rsidRDefault="00B960D1" w:rsidP="00B960D1">
      <w:r w:rsidRPr="00841AB8">
        <w:t>акции и депозитарные расписки эмитентов РК - 1,9%.</w:t>
      </w:r>
    </w:p>
    <w:p w14:paraId="4CA6E9FA" w14:textId="77777777" w:rsidR="00B960D1" w:rsidRPr="00841AB8" w:rsidRDefault="00B960D1" w:rsidP="00B960D1">
      <w:r w:rsidRPr="00841AB8">
        <w:t>По валютной структуре портфеля: 57,5% в тенге, 42,5% в долларах США.</w:t>
      </w:r>
    </w:p>
    <w:p w14:paraId="3A6AF19D" w14:textId="5B3E8191" w:rsidR="00B960D1" w:rsidRPr="00841AB8" w:rsidRDefault="00B960D1" w:rsidP="00B960D1">
      <w:r w:rsidRPr="00841AB8">
        <w:t xml:space="preserve">Из анализа структуры полученного дохода следует, что доход в виде вознаграждения по ценным бумагам, в том числе по размещенным вкладам и операциям </w:t>
      </w:r>
      <w:r w:rsidR="00B670ED">
        <w:t>«</w:t>
      </w:r>
      <w:r w:rsidRPr="00841AB8">
        <w:t>обратное РЕПО</w:t>
      </w:r>
      <w:r w:rsidR="00B670ED">
        <w:t>»</w:t>
      </w:r>
      <w:r w:rsidRPr="00841AB8">
        <w:t xml:space="preserve"> составил 1 628,93 млрд тенге, доход от переоценки иностранной валюты, за исключением активов во внешнем управлении, - 64,57 млрд тенге, доход по активам, находящимся во внешнем управлении, в том числе с учетом курсовой переоценки - 610,06 млрд тенге, прочие доходы - 5,35 млрд тенге. Рыночная переоценка ценных бумаг сложилась отрицательной.</w:t>
      </w:r>
    </w:p>
    <w:p w14:paraId="33C3ED0D" w14:textId="77777777" w:rsidR="00B960D1" w:rsidRPr="00841AB8" w:rsidRDefault="00B960D1" w:rsidP="00B960D1">
      <w:r w:rsidRPr="00841AB8">
        <w:t>За последние 12 месяцев доходность пенсионных активов, формируемых за счёт ОПВ, ОППВ и ДПВ, составила 12,58%, что почти соответствует инфляции (12,6%). Активы, формируемые за счёт ОПВР, показали доходность 7,51%.</w:t>
      </w:r>
    </w:p>
    <w:p w14:paraId="7E69DD77" w14:textId="77777777" w:rsidR="00B960D1" w:rsidRPr="00841AB8" w:rsidRDefault="00B960D1" w:rsidP="00B960D1">
      <w:r w:rsidRPr="00841AB8">
        <w:t>Размер начисленного инвестиционного дохода за последние 12 месяцев с ноября 2024 года по октябрь 2025 года составил порядка 2,82 трлн тенге, доходность за данный период составила 12,58% при инфляции в размере 12,60%.</w:t>
      </w:r>
    </w:p>
    <w:p w14:paraId="3E6224F4" w14:textId="77777777" w:rsidR="00B960D1" w:rsidRPr="00841AB8" w:rsidRDefault="00B960D1" w:rsidP="00B960D1">
      <w:pPr>
        <w:rPr>
          <w:lang w:val="en-US"/>
        </w:rPr>
      </w:pPr>
      <w:r w:rsidRPr="00841AB8">
        <w:lastRenderedPageBreak/>
        <w:t>Пенсионные активы, переданные в управление УИП, демонстрируют ещё более высокую доходность. Так</w:t>
      </w:r>
      <w:r w:rsidRPr="00841AB8">
        <w:rPr>
          <w:lang w:val="en-US"/>
        </w:rPr>
        <w:t xml:space="preserve">, </w:t>
      </w:r>
      <w:r w:rsidRPr="00841AB8">
        <w:t>по</w:t>
      </w:r>
      <w:r w:rsidRPr="00841AB8">
        <w:rPr>
          <w:lang w:val="en-US"/>
        </w:rPr>
        <w:t xml:space="preserve"> </w:t>
      </w:r>
      <w:r w:rsidRPr="00841AB8">
        <w:t>данным</w:t>
      </w:r>
      <w:r w:rsidRPr="00841AB8">
        <w:rPr>
          <w:lang w:val="en-US"/>
        </w:rPr>
        <w:t xml:space="preserve"> </w:t>
      </w:r>
      <w:r w:rsidRPr="00841AB8">
        <w:t>на</w:t>
      </w:r>
      <w:r w:rsidRPr="00841AB8">
        <w:rPr>
          <w:lang w:val="en-US"/>
        </w:rPr>
        <w:t xml:space="preserve"> 1 </w:t>
      </w:r>
      <w:r w:rsidRPr="00841AB8">
        <w:t>ноября</w:t>
      </w:r>
      <w:r w:rsidRPr="00841AB8">
        <w:rPr>
          <w:lang w:val="en-US"/>
        </w:rPr>
        <w:t xml:space="preserve"> 2025 </w:t>
      </w:r>
      <w:r w:rsidRPr="00841AB8">
        <w:t>года</w:t>
      </w:r>
      <w:r w:rsidRPr="00841AB8">
        <w:rPr>
          <w:lang w:val="en-US"/>
        </w:rPr>
        <w:t>:</w:t>
      </w:r>
    </w:p>
    <w:p w14:paraId="56306EE5" w14:textId="77777777" w:rsidR="00B960D1" w:rsidRPr="00841AB8" w:rsidRDefault="00B960D1" w:rsidP="00B960D1">
      <w:pPr>
        <w:rPr>
          <w:lang w:val="en-US"/>
        </w:rPr>
      </w:pPr>
      <w:r w:rsidRPr="00841AB8">
        <w:rPr>
          <w:lang w:val="en-US"/>
        </w:rPr>
        <w:t>Alatau City Invest - 13,04%;</w:t>
      </w:r>
    </w:p>
    <w:p w14:paraId="1B1B2142" w14:textId="77777777" w:rsidR="00B960D1" w:rsidRPr="00841AB8" w:rsidRDefault="00B960D1" w:rsidP="00B960D1">
      <w:pPr>
        <w:rPr>
          <w:lang w:val="en-US"/>
        </w:rPr>
      </w:pPr>
      <w:r w:rsidRPr="00841AB8">
        <w:rPr>
          <w:lang w:val="en-US"/>
        </w:rPr>
        <w:t>Halyk Global Markets - 13,26%;</w:t>
      </w:r>
    </w:p>
    <w:p w14:paraId="7AD7A130" w14:textId="77777777" w:rsidR="00B960D1" w:rsidRPr="00841AB8" w:rsidRDefault="00B960D1" w:rsidP="00B960D1">
      <w:pPr>
        <w:rPr>
          <w:lang w:val="en-US"/>
        </w:rPr>
      </w:pPr>
      <w:r w:rsidRPr="00841AB8">
        <w:rPr>
          <w:lang w:val="en-US"/>
        </w:rPr>
        <w:t>BCC Invest - 12,23%;</w:t>
      </w:r>
    </w:p>
    <w:p w14:paraId="3D4FA1D4" w14:textId="77777777" w:rsidR="00B960D1" w:rsidRPr="00841AB8" w:rsidRDefault="00B960D1" w:rsidP="00B960D1">
      <w:r w:rsidRPr="00841AB8">
        <w:t>Сентрас Секьюритиз - 18,2%;</w:t>
      </w:r>
    </w:p>
    <w:p w14:paraId="3300115E" w14:textId="77777777" w:rsidR="00B960D1" w:rsidRPr="00841AB8" w:rsidRDefault="00B960D1" w:rsidP="00B960D1">
      <w:r w:rsidRPr="00841AB8">
        <w:t>Halyk Finance - 13,15%.</w:t>
      </w:r>
    </w:p>
    <w:p w14:paraId="24A70457" w14:textId="77777777" w:rsidR="00B960D1" w:rsidRPr="00841AB8" w:rsidRDefault="00B960D1" w:rsidP="00B960D1">
      <w:r w:rsidRPr="00841AB8">
        <w:t>Инвестиционные портфели УИП диверсифицированы по классам активов: государственные и корпоративные облигации, РЕПО, ETF, акции и депозитарные расписки, с преобладанием национальной валюты (от 65% до 86%). Диверсификация обеспечивает сохранность и устойчивую доходность пенсионных накоплений в долгосрочной перспективе, несмотря на возможную волатильность рынка и инфляцию.</w:t>
      </w:r>
    </w:p>
    <w:p w14:paraId="365E3222" w14:textId="77777777" w:rsidR="00B960D1" w:rsidRPr="00841AB8" w:rsidRDefault="00B960D1" w:rsidP="00B960D1">
      <w:r w:rsidRPr="00841AB8">
        <w:t>С 1 июля 2023 года вкладчики могут передавать до 50% пенсионных накоплений за счёт ОПВ и ОППВ в доверительное управление УИП по своему выбору, а добровольные взносы - на 100%. Подробная структура инвестиционного портфеля и данные о доходности размещены на официальном сайте ЕНПФ.</w:t>
      </w:r>
    </w:p>
    <w:p w14:paraId="76A103C7" w14:textId="2F854064" w:rsidR="00617EF3" w:rsidRPr="00841AB8" w:rsidRDefault="00B960D1" w:rsidP="00B960D1">
      <w:hyperlink r:id="rId62" w:history="1">
        <w:r w:rsidRPr="00841AB8">
          <w:rPr>
            <w:rStyle w:val="a3"/>
          </w:rPr>
          <w:t>https://inbusiness.kz/ru/last/pensionnye-aktivy-kazahstana-prodolzhayut-rasti</w:t>
        </w:r>
      </w:hyperlink>
    </w:p>
    <w:p w14:paraId="2C4B89E1" w14:textId="641C3040" w:rsidR="00B960D1" w:rsidRPr="00841AB8" w:rsidRDefault="00B960D1" w:rsidP="00B960D1">
      <w:pPr>
        <w:pStyle w:val="2"/>
      </w:pPr>
      <w:bookmarkStart w:id="210" w:name="_Toc215466904"/>
      <w:r w:rsidRPr="00841AB8">
        <w:t>Bank.kz, 28.11.2025, ЕНПФ рассказал, куда уходят пенсионные средства</w:t>
      </w:r>
      <w:bookmarkEnd w:id="210"/>
    </w:p>
    <w:p w14:paraId="68F54B69" w14:textId="77777777" w:rsidR="00B960D1" w:rsidRPr="00841AB8" w:rsidRDefault="00B960D1" w:rsidP="001F47CE">
      <w:pPr>
        <w:pStyle w:val="3"/>
      </w:pPr>
      <w:bookmarkStart w:id="211" w:name="_Toc215466905"/>
      <w:r w:rsidRPr="00841AB8">
        <w:t>На 1 октября 2025 года общий объем выплат из Единого накопительного пенсионного фонда Казахстана достиг 8,971 трлн тенге. Это на 18% больше, чем за аналогичный период прошлого года. Данные опубликованы в последнем мониторинге пенсионной системы страны.</w:t>
      </w:r>
      <w:bookmarkEnd w:id="211"/>
    </w:p>
    <w:p w14:paraId="255AF0B5" w14:textId="77777777" w:rsidR="00B960D1" w:rsidRPr="00841AB8" w:rsidRDefault="00B960D1" w:rsidP="00B960D1">
      <w:r w:rsidRPr="00841AB8">
        <w:t>Более половины этих выплат направлены на разовые цели. На жилье казахстанцы потратили 4,24 трлн тенге, на лечение – 965 млрд, на переводы в страховые организации – 1,10 трлн тенге. Таким образом, система все чаще используется не только как источник будущей пенсии, но и как инструмент доступа к накопленным средствам.</w:t>
      </w:r>
    </w:p>
    <w:p w14:paraId="2CD1295F" w14:textId="77777777" w:rsidR="00B960D1" w:rsidRPr="00841AB8" w:rsidRDefault="00B960D1" w:rsidP="00B960D1">
      <w:r w:rsidRPr="00841AB8">
        <w:t>При этом пенсионные активы продолжают расти. На начало октября 2025 года в ЕНПФ накоплено 25,13 трлн тенге, что на 11,5% больше, чем в начале года. Инвестиционный доход за девять месяцев составил 1,79 трлн тенге, рост +14,1%, при этом портфель фонда почти на 60% состоит из государственных ценных бумаг.</w:t>
      </w:r>
    </w:p>
    <w:p w14:paraId="6F2CDE47" w14:textId="77777777" w:rsidR="00B960D1" w:rsidRPr="00841AB8" w:rsidRDefault="00B960D1" w:rsidP="00B960D1">
      <w:r w:rsidRPr="00841AB8">
        <w:t>Эксперты отмечают, что такой формат выплат формирует нагрузку на долгосрочную структуру активов и меняет поведение вкладчиков. Основная рекомендация – развивать инструменты долгосрочного инвестирования и укреплять доверие к частным управляющим, чтобы пенсионные средства могли работать эффективнее и на будущее.</w:t>
      </w:r>
    </w:p>
    <w:p w14:paraId="1AD7FBDA" w14:textId="2D5AAB84" w:rsidR="00B960D1" w:rsidRDefault="00B960D1" w:rsidP="00B960D1">
      <w:pPr>
        <w:rPr>
          <w:rStyle w:val="a3"/>
        </w:rPr>
      </w:pPr>
      <w:hyperlink r:id="rId63" w:history="1">
        <w:r w:rsidRPr="00841AB8">
          <w:rPr>
            <w:rStyle w:val="a3"/>
          </w:rPr>
          <w:t>https://bank.kz/news/finansy-news/enpf-rasskazal-kuda-uhodyat-pensionnye-sredstva/</w:t>
        </w:r>
      </w:hyperlink>
    </w:p>
    <w:p w14:paraId="7D32CF3F" w14:textId="7E676C31" w:rsidR="0030211A" w:rsidRDefault="0030211A" w:rsidP="0030211A">
      <w:pPr>
        <w:pStyle w:val="2"/>
      </w:pPr>
      <w:bookmarkStart w:id="212" w:name="_Toc215466906"/>
      <w:r>
        <w:rPr>
          <w:lang w:val="en-US"/>
        </w:rPr>
        <w:lastRenderedPageBreak/>
        <w:t>finratings</w:t>
      </w:r>
      <w:r w:rsidRPr="0030211A">
        <w:t>.</w:t>
      </w:r>
      <w:r>
        <w:rPr>
          <w:lang w:val="en-US"/>
        </w:rPr>
        <w:t>kz</w:t>
      </w:r>
      <w:r w:rsidRPr="0030211A">
        <w:t xml:space="preserve"> 01.12.2025, Кто управляет нашими пенсионными деньгами лучше? Новые данные ЕНПФ</w:t>
      </w:r>
      <w:bookmarkEnd w:id="212"/>
    </w:p>
    <w:p w14:paraId="334DAFAF" w14:textId="558CAE37" w:rsidR="0030211A" w:rsidRDefault="0030211A" w:rsidP="0030211A">
      <w:pPr>
        <w:pStyle w:val="3"/>
      </w:pPr>
      <w:bookmarkStart w:id="213" w:name="_Toc215466907"/>
      <w:r>
        <w:t>ЕНПФ отчитался о доходности пенсионных активов на 1 ноября 2025 года. Узнайте, сколько заработали Нацбанк и частные управляющие компании (УИП) и кто показал лучший результат.</w:t>
      </w:r>
      <w:bookmarkEnd w:id="213"/>
    </w:p>
    <w:p w14:paraId="74B46BD2" w14:textId="1D3D5904" w:rsidR="0030211A" w:rsidRDefault="0030211A" w:rsidP="0030211A">
      <w:r>
        <w:t>Единый накопительный пенсионный фонд (ЕНПФ) опубликовал свежие данные об управлении пенсионными активами на 1 ноября 2025 года. Общий объем накоплений достиг 25,8 трлн тенге. Нацбанк показал доходность на уровне инфляции, а некоторые частные управляющие компании (УИП) смогли ее значительно обогнать.</w:t>
      </w:r>
    </w:p>
    <w:p w14:paraId="3B516A75" w14:textId="7F989FF4" w:rsidR="0030211A" w:rsidRDefault="0030211A" w:rsidP="0030211A">
      <w:r>
        <w:t>Разбираемся, кто и как приумножает накопления казахстанцев.</w:t>
      </w:r>
    </w:p>
    <w:p w14:paraId="38431F28" w14:textId="315406E0" w:rsidR="0030211A" w:rsidRDefault="0030211A" w:rsidP="0030211A">
      <w:r>
        <w:t>Нацбанк: стабильность и борьба с инфляцией</w:t>
      </w:r>
    </w:p>
    <w:p w14:paraId="158EE03C" w14:textId="76583772" w:rsidR="0030211A" w:rsidRDefault="0030211A" w:rsidP="0030211A">
      <w:r>
        <w:t>Под управлением Национального Банка находится львиная доля активов — 25,1 трлн тенге. Регулятор придерживается консервативной стратегии, вкладываясь в основном в государственные ценные бумаги (ГЦБ) Минфина (42%) и облигации квазигоссектора.</w:t>
      </w:r>
    </w:p>
    <w:p w14:paraId="253D1519" w14:textId="77777777" w:rsidR="0030211A" w:rsidRDefault="0030211A" w:rsidP="0030211A">
      <w:r>
        <w:t>Доходность за год: 12,58%.</w:t>
      </w:r>
    </w:p>
    <w:p w14:paraId="335F2C83" w14:textId="77777777" w:rsidR="0030211A" w:rsidRDefault="0030211A" w:rsidP="0030211A">
      <w:r>
        <w:t>Инфляция за тот же период: 12,60%.</w:t>
      </w:r>
    </w:p>
    <w:p w14:paraId="313438BE" w14:textId="669B7EB1" w:rsidR="0030211A" w:rsidRDefault="0030211A" w:rsidP="0030211A">
      <w:r>
        <w:t>Таким образом, доходность под управлением Нацбанка практически сравнялась с уровнем инфляции, сохранив покупательную способность накоплений, но не принеся существенного реального дохода сверху.</w:t>
      </w:r>
    </w:p>
    <w:p w14:paraId="1269F553" w14:textId="3921F407" w:rsidR="0030211A" w:rsidRDefault="0030211A" w:rsidP="0030211A">
      <w:r>
        <w:t>Частные управляющие (УИП): кто в лидерах?</w:t>
      </w:r>
    </w:p>
    <w:p w14:paraId="274914A5" w14:textId="7E205320" w:rsidR="0030211A" w:rsidRDefault="0030211A" w:rsidP="0030211A">
      <w:r>
        <w:t>Пенсионные активы под управлением частных компаний составили 80,53 млрд тенге. Вкладчики, передавшие часть своих денег в УИП, могли получить разный результат.</w:t>
      </w:r>
    </w:p>
    <w:p w14:paraId="43E4A409" w14:textId="64DC9A82" w:rsidR="0030211A" w:rsidRDefault="0030211A" w:rsidP="0030211A">
      <w:r>
        <w:t>Рейтинг доходности УИП (за последние 12 месяцев):</w:t>
      </w:r>
    </w:p>
    <w:p w14:paraId="3575C3D0" w14:textId="77777777" w:rsidR="0030211A" w:rsidRDefault="0030211A" w:rsidP="0030211A">
      <w:r>
        <w:t>АО «Сентрас Секьюритиз» — 18,20%. Абсолютный лидер по доходности, значительно обогнавший инфляцию. Компания активно инвестирует в корпоративные облигации и гособлигации США.</w:t>
      </w:r>
    </w:p>
    <w:p w14:paraId="01E5D48A" w14:textId="77777777" w:rsidR="0030211A" w:rsidRDefault="0030211A" w:rsidP="0030211A">
      <w:r>
        <w:t>АО «Halyk Global Markets» — 13,26%. Показало результат выше Нацбанка, делая ставку на операции обратного РЕПО (более 53% портфеля).</w:t>
      </w:r>
    </w:p>
    <w:p w14:paraId="69175AAB" w14:textId="77777777" w:rsidR="0030211A" w:rsidRDefault="0030211A" w:rsidP="0030211A">
      <w:r>
        <w:t>АО «Halyk Finance» — 13,15%. Также обогнало инфляцию благодаря сбалансированному портфелю из ГЦБ и корпоративных бумаг.</w:t>
      </w:r>
    </w:p>
    <w:p w14:paraId="3FFE363A" w14:textId="77777777" w:rsidR="0030211A" w:rsidRDefault="0030211A" w:rsidP="0030211A">
      <w:r>
        <w:t>АО «Alatau City Invest» — 13,04%. Демонстрирует стабильный рост чуть выше уровня инфляции.</w:t>
      </w:r>
    </w:p>
    <w:p w14:paraId="16733354" w14:textId="77777777" w:rsidR="0030211A" w:rsidRDefault="0030211A" w:rsidP="0030211A">
      <w:r>
        <w:t>АО «BCC Invest» — 12,23%. Единственная компания, чья доходность оказалась ниже показателей Нацбанка и уровня инфляции.</w:t>
      </w:r>
    </w:p>
    <w:p w14:paraId="6E862F9D" w14:textId="5AAE1EB3" w:rsidR="0030211A" w:rsidRDefault="0030211A" w:rsidP="0030211A">
      <w:r>
        <w:t>Что это значит для вас</w:t>
      </w:r>
    </w:p>
    <w:p w14:paraId="2CDD9C56" w14:textId="77777777" w:rsidR="0030211A" w:rsidRDefault="0030211A" w:rsidP="0030211A">
      <w:r>
        <w:t>У вас есть выбор. Напомним, что вкладчики могут передать до 50% своих накоплений частным управляющим компаниям. Как показывает статистика, это может быть выгодно: 4 из 5 частных управляющих показали доходность выше, чем Нацбанк.</w:t>
      </w:r>
    </w:p>
    <w:p w14:paraId="4CC36449" w14:textId="77777777" w:rsidR="0030211A" w:rsidRDefault="0030211A" w:rsidP="0030211A">
      <w:r>
        <w:lastRenderedPageBreak/>
        <w:t>Риск и доходность. Высокая доходность «Сентрас Секьюритиз» (18,2%) — это отличный результат, но важно помнить, что прошлые успехи не гарантируют будущих.</w:t>
      </w:r>
    </w:p>
    <w:p w14:paraId="7EEB2493" w14:textId="77777777" w:rsidR="0030211A" w:rsidRDefault="0030211A" w:rsidP="0030211A">
      <w:r>
        <w:t>Долгосрочный взгляд. Пенсионные накопления — это «длинные» деньги. Оценивать эффективность управления лучше на дистанции в несколько лет, так как кратковременные колебания валют и рынка могут искажать картину.</w:t>
      </w:r>
    </w:p>
    <w:p w14:paraId="71509448" w14:textId="1DE7165D" w:rsidR="0030211A" w:rsidRDefault="0030211A" w:rsidP="0030211A">
      <w:r>
        <w:t>Материал носит информационный характер и основан на официальной статистике ЕНПФ.</w:t>
      </w:r>
    </w:p>
    <w:p w14:paraId="778A7AA7" w14:textId="46933B3A" w:rsidR="0030211A" w:rsidRPr="0030211A" w:rsidRDefault="0030211A" w:rsidP="0030211A">
      <w:hyperlink r:id="rId64" w:history="1">
        <w:r w:rsidRPr="00691FF8">
          <w:rPr>
            <w:rStyle w:val="a3"/>
          </w:rPr>
          <w:t>https://finratings.kz/news/9443-kto-upravliaet-nashimi-pensionnymi-dengami-luchshe-novye-dannye-enpf/</w:t>
        </w:r>
      </w:hyperlink>
      <w:r w:rsidRPr="0030211A">
        <w:t xml:space="preserve"> </w:t>
      </w:r>
    </w:p>
    <w:p w14:paraId="09F6A56E" w14:textId="4EF017B0" w:rsidR="00B960D1" w:rsidRDefault="00EF3171" w:rsidP="00EF3171">
      <w:pPr>
        <w:pStyle w:val="2"/>
      </w:pPr>
      <w:bookmarkStart w:id="214" w:name="_Toc215466908"/>
      <w:r>
        <w:t>Курсив</w:t>
      </w:r>
      <w:r w:rsidRPr="00EF3171">
        <w:t>, 01.12.2025, Инвестбанк вложил пенсионные деньги казахстанцев в сеть пиццерий</w:t>
      </w:r>
      <w:bookmarkEnd w:id="214"/>
    </w:p>
    <w:p w14:paraId="12B4159A" w14:textId="28BBA562" w:rsidR="00EF3171" w:rsidRDefault="00EF3171" w:rsidP="00EF3171">
      <w:pPr>
        <w:pStyle w:val="3"/>
      </w:pPr>
      <w:bookmarkStart w:id="215" w:name="_Toc215466909"/>
      <w:r>
        <w:t>Инвестбанк Halyk Finance купил акции американской сети пиццерий Domino’s Pizza. Об этом свидетельствуют данные Консолидированной структуры инвестиционного портфеля пенсионных активов, которые доступны на сайте ЕНПФ.</w:t>
      </w:r>
      <w:bookmarkEnd w:id="215"/>
    </w:p>
    <w:p w14:paraId="175A6894" w14:textId="1AF7FA03" w:rsidR="00EF3171" w:rsidRDefault="00EF3171" w:rsidP="00EF3171">
      <w:r>
        <w:t>В частности, 9 октября 2025 года Halyk Finance купил акции Domino’s Pizza на 157 млн тенге.</w:t>
      </w:r>
    </w:p>
    <w:p w14:paraId="51AEF866" w14:textId="7D21F66F" w:rsidR="00EF3171" w:rsidRDefault="00EF3171" w:rsidP="00EF3171">
      <w:r>
        <w:t>Что известно о сети пиццерий</w:t>
      </w:r>
    </w:p>
    <w:p w14:paraId="7CDA5E99" w14:textId="5AF827F6" w:rsidR="00EF3171" w:rsidRDefault="00EF3171" w:rsidP="00EF3171">
      <w:r>
        <w:t>Domino’s Pizza — это американская сеть пиццерий, основанная в 1960 году в Ипсиланти, штат Мичиган, с одного магазина. Компания быстро выросла и стала крупнейшей пиццерией в мире по количеству точек и выручке, специализируясь на доставке и выносе еды. Сегодня Domino’s управляет сетью из тысяч собственных и франчайзинговых магазинов в США и более чем 80 странах.</w:t>
      </w:r>
    </w:p>
    <w:p w14:paraId="2E22ED7A" w14:textId="70CF4788" w:rsidR="00EF3171" w:rsidRDefault="00EF3171" w:rsidP="00EF3171">
      <w:r>
        <w:t>Ассортимент включает пиццу под брендом Domino’s, а также хлебные изделия, куриные крылышки, пасту, запеченные сэндвичи и другие блюда. Компания фокусируется на инновациях в технологиях доставки и онлайн-заказах, что помогает поддерживать лидерство на рынке фастфуда.</w:t>
      </w:r>
    </w:p>
    <w:p w14:paraId="66F6668B" w14:textId="7BD9E265" w:rsidR="00EF3171" w:rsidRDefault="00EF3171" w:rsidP="00EF3171">
      <w:r>
        <w:t>Акции компании торгуются на NYSE по $419,63. Последние финансовые результаты за третий квартал 2025 года (завершившийся 29 сентября и опубликованный 14 октября) оказались положительными: выручка выросла на 6,2% до $1,147 млрд, превысив прогнозы аналитиков ($1,137 млрд). Разводненная прибыль на акцию (EPS) составила $4,08, что лучше ожиданий в $3,97, хотя и ниже уровня прошлого года на 2,6% из-за потерь от инвестиций. Чистая прибыль снизилась на 5,2%, но операционный доход увеличился на 12,2%, а глобальные розничные продажи — на 6,3%. Компания подтвердила прогноз на 2025 год с ростом продаж в США на 3% и добавлением 175 новых магазинов.</w:t>
      </w:r>
    </w:p>
    <w:p w14:paraId="531E87B2" w14:textId="016ADE2C" w:rsidR="00EF3171" w:rsidRDefault="00EF3171" w:rsidP="00EF3171">
      <w:r>
        <w:t>В Казахстане нет пиццерий Domino’s Pizza, поскольку в 2023 году бренд Domino’s в России был переименован в Doмиno Pizza и больше не работает в России. Таким образом, ни Domino’s Pizza, ни ее преемник Doмиno Pizza не представлены в Казахстане.</w:t>
      </w:r>
    </w:p>
    <w:p w14:paraId="7F2BAB66" w14:textId="55489313" w:rsidR="00EF3171" w:rsidRDefault="00EF3171" w:rsidP="00EF3171">
      <w:r>
        <w:lastRenderedPageBreak/>
        <w:t xml:space="preserve">Ранее сообщалось, что брокерская компания Сентрас Секьюритиз, как управляющая компания инвестиционным портфелем ЕНПФ, в октябре 2025 года вложил средства в iShares 10+ Year Investment Grade Corporate Bond ETF от инвестбанка BlackRock.  </w:t>
      </w:r>
    </w:p>
    <w:p w14:paraId="3379C26A" w14:textId="3482F3A1" w:rsidR="00EF3171" w:rsidRPr="00EF3171" w:rsidRDefault="00EF3171" w:rsidP="00EF3171">
      <w:hyperlink r:id="rId65" w:history="1">
        <w:r w:rsidRPr="00691FF8">
          <w:rPr>
            <w:rStyle w:val="a3"/>
          </w:rPr>
          <w:t>https://kz.kursiv.media/2025-12-01/dnlt-investbank-vlozhil-pensionnyye-dengi-kazakhstantsev-v-set-pitstseriy/</w:t>
        </w:r>
      </w:hyperlink>
      <w:r w:rsidRPr="00EF3171">
        <w:t xml:space="preserve"> </w:t>
      </w:r>
    </w:p>
    <w:p w14:paraId="4FCDBBF0" w14:textId="77777777" w:rsidR="00EF3171" w:rsidRPr="00EF3171" w:rsidRDefault="00EF3171" w:rsidP="00EF3171"/>
    <w:p w14:paraId="0F91D1CE" w14:textId="77777777" w:rsidR="00111D7C" w:rsidRPr="00841AB8" w:rsidRDefault="00111D7C" w:rsidP="00111D7C">
      <w:pPr>
        <w:pStyle w:val="10"/>
      </w:pPr>
      <w:bookmarkStart w:id="216" w:name="_Toc99271715"/>
      <w:bookmarkStart w:id="217" w:name="_Toc99318660"/>
      <w:bookmarkStart w:id="218" w:name="_Toc165991080"/>
      <w:bookmarkStart w:id="219" w:name="_Toc215466910"/>
      <w:r w:rsidRPr="00841AB8">
        <w:t>Новости пенсионной отрасли стран дальнего зарубежья</w:t>
      </w:r>
      <w:bookmarkEnd w:id="216"/>
      <w:bookmarkEnd w:id="217"/>
      <w:bookmarkEnd w:id="218"/>
      <w:bookmarkEnd w:id="219"/>
    </w:p>
    <w:p w14:paraId="5A9C2CC9" w14:textId="77777777" w:rsidR="001743AE" w:rsidRPr="00841AB8" w:rsidRDefault="001743AE" w:rsidP="001743AE">
      <w:pPr>
        <w:pStyle w:val="2"/>
      </w:pPr>
      <w:bookmarkStart w:id="220" w:name="_Toc215466911"/>
      <w:r w:rsidRPr="00841AB8">
        <w:t>Смотрим.ru, 28.11.2025, Килинкаров рассказал, как мир на Украине отразится на пенсионных фондах в ЕС</w:t>
      </w:r>
      <w:bookmarkEnd w:id="220"/>
    </w:p>
    <w:p w14:paraId="346F0A5D" w14:textId="1CE71002" w:rsidR="001743AE" w:rsidRPr="00841AB8" w:rsidRDefault="001743AE" w:rsidP="001F47CE">
      <w:pPr>
        <w:pStyle w:val="3"/>
      </w:pPr>
      <w:bookmarkStart w:id="221" w:name="_Toc215466912"/>
      <w:r w:rsidRPr="00841AB8">
        <w:t xml:space="preserve">Бывший депутат Верховной рады Спиридон Килинкаров в программе </w:t>
      </w:r>
      <w:r w:rsidR="00B670ED">
        <w:t>«</w:t>
      </w:r>
      <w:r w:rsidRPr="00841AB8">
        <w:t>Вечер с Владимиром Соловьевым</w:t>
      </w:r>
      <w:r w:rsidR="00B670ED">
        <w:t>»</w:t>
      </w:r>
      <w:r w:rsidRPr="00841AB8">
        <w:t xml:space="preserve"> на канале </w:t>
      </w:r>
      <w:r w:rsidR="00B670ED">
        <w:t>«</w:t>
      </w:r>
      <w:r w:rsidRPr="00841AB8">
        <w:t>Россия 1</w:t>
      </w:r>
      <w:r w:rsidR="00B670ED">
        <w:t>»</w:t>
      </w:r>
      <w:r w:rsidRPr="00841AB8">
        <w:t xml:space="preserve"> высказал точку зрения о том, что странам Евросоюза невыгоден мир на Украине, особенно странам, где развит военно-промышленный комплекс (ВПК).</w:t>
      </w:r>
      <w:bookmarkEnd w:id="221"/>
    </w:p>
    <w:p w14:paraId="22ED687B" w14:textId="77777777" w:rsidR="001743AE" w:rsidRPr="00841AB8" w:rsidRDefault="001743AE" w:rsidP="001743AE">
      <w:r w:rsidRPr="00841AB8">
        <w:t>По мнению Килинкарова, завершение конфликта в Украине не отвечает интересам европейских стран. Он считает, что мирное урегулирование приведет к срыву планов по масштабной милитаризации Европы, которую в ЕС намерены профинансировать на 800 миллиардов евро. Это негативно скажется на экономике стран с развитой оборонной промышленностью.</w:t>
      </w:r>
    </w:p>
    <w:p w14:paraId="08CDF03B" w14:textId="67A196D4" w:rsidR="001743AE" w:rsidRPr="00841AB8" w:rsidRDefault="00B670ED" w:rsidP="001743AE">
      <w:r>
        <w:t>«</w:t>
      </w:r>
      <w:r w:rsidR="001743AE" w:rsidRPr="00841AB8">
        <w:t>Это же деньги, которые идут на милитаризацию Европы. Их будут осваивать те страны, у которых есть соответствующий ВПК. Условно говоря, Германия, Франция, там может быть Бельгия, в Чехии, может, что-то еще осталось в сфере ВПК, и Лондон, соответственно, тоже готов поучаствовать в этих процессах. То есть они хотят эти деньги осваивать и тут вдруг все это рушится</w:t>
      </w:r>
      <w:r>
        <w:t>»</w:t>
      </w:r>
      <w:r w:rsidR="001743AE" w:rsidRPr="00841AB8">
        <w:t>, – рассказал Килинкаров.</w:t>
      </w:r>
    </w:p>
    <w:p w14:paraId="5F85CE17" w14:textId="77777777" w:rsidR="001743AE" w:rsidRPr="00841AB8" w:rsidRDefault="001743AE" w:rsidP="001743AE">
      <w:r w:rsidRPr="00841AB8">
        <w:t>По его словам, немецкое правительство инвестировало средства пенсионных фондов в акции оборонных компаний, ожидая их роста в ближайшие 5-10 лет. Однако, после реализации мирного плана по Украине, акции этих компаний упадут, что будет означать убытки для пенсионных фондов и неэффективное использование государственных финансов.</w:t>
      </w:r>
    </w:p>
    <w:p w14:paraId="2B402D36" w14:textId="064B8788" w:rsidR="001743AE" w:rsidRPr="00841AB8" w:rsidRDefault="00B670ED" w:rsidP="001743AE">
      <w:r>
        <w:t>«</w:t>
      </w:r>
      <w:r w:rsidR="001743AE" w:rsidRPr="00841AB8">
        <w:t>После мирного плана акции немецких компаний ВПК улетят туда вниз на 14%. Это значит, пенсионные фонды тоже потеряют. Это значит, они использовали неэффективно финансовые ресурсы государства. За это же тоже нужно будет нести какую-то ответственность. Там целая цепочка взаимосвязанных вещей, которые требуют буквально от них продолжения этого конфликта. Да, ценой жизни украинцев, но их не жалко</w:t>
      </w:r>
      <w:r>
        <w:t>»</w:t>
      </w:r>
      <w:r w:rsidR="001743AE" w:rsidRPr="00841AB8">
        <w:t>, – заявил Килинкаров.</w:t>
      </w:r>
    </w:p>
    <w:p w14:paraId="581336D3" w14:textId="77777777" w:rsidR="001743AE" w:rsidRPr="00841AB8" w:rsidRDefault="001743AE" w:rsidP="001743AE">
      <w:r w:rsidRPr="00841AB8">
        <w:t>Он также рассказал, что США видят в урегулировании конфликта на Украине возможности для экономического сотрудничества с Россией, особенно в сфере ресурсов, европейские страны, напротив, опасаются последствий скорого завершения украинского кризиса.</w:t>
      </w:r>
    </w:p>
    <w:p w14:paraId="29F0D3F1" w14:textId="7ED6896A" w:rsidR="002B40F3" w:rsidRPr="00841AB8" w:rsidRDefault="001743AE" w:rsidP="001743AE">
      <w:hyperlink r:id="rId66" w:history="1">
        <w:r w:rsidRPr="00841AB8">
          <w:rPr>
            <w:rStyle w:val="a3"/>
          </w:rPr>
          <w:t>https://smotrim.ru/article/4801946</w:t>
        </w:r>
      </w:hyperlink>
      <w:r w:rsidRPr="00841AB8">
        <w:t xml:space="preserve"> </w:t>
      </w:r>
    </w:p>
    <w:p w14:paraId="5D988527" w14:textId="77777777" w:rsidR="004216C3" w:rsidRPr="00841AB8" w:rsidRDefault="004216C3" w:rsidP="004216C3">
      <w:pPr>
        <w:pStyle w:val="2"/>
      </w:pPr>
      <w:bookmarkStart w:id="222" w:name="_Toc215466913"/>
      <w:r w:rsidRPr="00841AB8">
        <w:lastRenderedPageBreak/>
        <w:t>РИА Новости, 28.11.2025, Коалиция в ФРГ достигла соглашения по реформе пенсионной системы - Мерц</w:t>
      </w:r>
      <w:bookmarkEnd w:id="222"/>
    </w:p>
    <w:p w14:paraId="3F390F4C" w14:textId="77777777" w:rsidR="004216C3" w:rsidRPr="00841AB8" w:rsidRDefault="004216C3" w:rsidP="001F47CE">
      <w:pPr>
        <w:pStyle w:val="3"/>
      </w:pPr>
      <w:bookmarkStart w:id="223" w:name="_Toc215466914"/>
      <w:r w:rsidRPr="00841AB8">
        <w:t>Канцлер ФРГ Фридрих Мерц объявил, что правящая коалиция ФРГ приняла решение передать вызвавший споры в Германии законопроект об обязательном пенсионном страховании на рассмотрение немецкого парламента без изменений.</w:t>
      </w:r>
      <w:bookmarkEnd w:id="223"/>
    </w:p>
    <w:p w14:paraId="0B0CA031" w14:textId="4A6848FC" w:rsidR="004216C3" w:rsidRPr="00841AB8" w:rsidRDefault="00B670ED" w:rsidP="004216C3">
      <w:r>
        <w:t>«</w:t>
      </w:r>
      <w:r w:rsidR="004216C3" w:rsidRPr="00841AB8">
        <w:t>Второй важный вопрос, который мы обсуждали вчера вечером и по которому мы также приняли решение, - это пенсионное обеспечение. Вы знаете, что у коалиции есть целый ряд проектов, решения по некоторым из которых должны быть приняты в конце этого года. Например, активная пенсия, которая должна вступить в силу 1 января 2026 года, чтобы стимулировать более продолжительную работу. Будет разработана концепция частных пенсионных накоплений</w:t>
      </w:r>
      <w:r>
        <w:t>»</w:t>
      </w:r>
      <w:r w:rsidR="004216C3" w:rsidRPr="00841AB8">
        <w:t>, - заявил Мерц в ходе совместной пресс-конференции с вице-канцлером и сопредседателем социал-демократов Ларсом Клингбайлем и председателем Христианско-социального союза (ХСС) Маркусом Зёдером по итогам ночного заседания коалиционного комитета.</w:t>
      </w:r>
    </w:p>
    <w:p w14:paraId="7E6A3982" w14:textId="77777777" w:rsidR="004216C3" w:rsidRPr="00841AB8" w:rsidRDefault="004216C3" w:rsidP="004216C3">
      <w:r w:rsidRPr="00841AB8">
        <w:t>Трансляцию пресс-конференции вел телеканал Welt.</w:t>
      </w:r>
    </w:p>
    <w:p w14:paraId="4C2D3BE4" w14:textId="1BE3C7B7" w:rsidR="004216C3" w:rsidRPr="00841AB8" w:rsidRDefault="004216C3" w:rsidP="004216C3">
      <w:r w:rsidRPr="00841AB8">
        <w:t xml:space="preserve">Он упомянул законопроект правительства ФРГ об обязательном пенсионном страховании, который теперь предстоит одобрить бундестагу. </w:t>
      </w:r>
      <w:r w:rsidR="00B670ED">
        <w:t>«</w:t>
      </w:r>
      <w:r w:rsidRPr="00841AB8">
        <w:t>И мы предлагаем фракциям коалиции принять этот законопроект на следующей неделе. Социал-демократы хотели, чтобы мы больше не вносили поправок в этот законопроект. Об этом мы тоже договаривались вчера. Законопроект больше не подлежит изменению и будет передан на рассмотрение бундестага в таком виде</w:t>
      </w:r>
      <w:r w:rsidR="00B670ED">
        <w:t>»</w:t>
      </w:r>
      <w:r w:rsidRPr="00841AB8">
        <w:t>,- добавил канцлер.</w:t>
      </w:r>
    </w:p>
    <w:p w14:paraId="7E5F89D8" w14:textId="77777777" w:rsidR="004216C3" w:rsidRPr="00841AB8" w:rsidRDefault="004216C3" w:rsidP="004216C3">
      <w:r w:rsidRPr="00841AB8">
        <w:t>Как объявил Мерц, в конце этого года будет создана комиссия по реформам, которая представит свои предложения не позднее конца первой половины 2026 года. На основании этих предложений правительство приступит к проведению комплексной реформы всей пенсионной системы ФРГ. Кроме того, по словам Мерца, дивиденды от пакета акций правительства ФРГ в размере 10 миллиардов евро планируется направить на поддержку развития частных пенсионных программ. Детали будут обсуждаться на следующем заседании коалиционного комитета 10 декабря.</w:t>
      </w:r>
    </w:p>
    <w:p w14:paraId="32381283" w14:textId="77777777" w:rsidR="004216C3" w:rsidRPr="00841AB8" w:rsidRDefault="004216C3" w:rsidP="004216C3">
      <w:r w:rsidRPr="00841AB8">
        <w:t>Одобренный правительством ФРГ законопроект предусматривает сохранение уровня пенсий на уровне 48% от средней зарплаты до 2031 года. Молодежная организация правящего блока ХДС/ХСС ранее отказалась поддержать проект пенсионной реформы в его нынешнем виде. Представители Молодежного союза аргументировали свою позицию тем, что это может привести к неконтролируемому росту расходов и долгов, которые лягут на плечи молодого поколения. Кроме того, в молодежной организации обеспокоены отсутствием четких планов на период после 2031 года.</w:t>
      </w:r>
    </w:p>
    <w:p w14:paraId="0A835175" w14:textId="3FC267EB" w:rsidR="004216C3" w:rsidRPr="00841AB8" w:rsidRDefault="004216C3" w:rsidP="004216C3">
      <w:r w:rsidRPr="00841AB8">
        <w:t xml:space="preserve">Предложенные правительством новые меры также подразумевают введение с 1 января 2026 года </w:t>
      </w:r>
      <w:r w:rsidR="00B670ED">
        <w:t>«</w:t>
      </w:r>
      <w:r w:rsidRPr="00841AB8">
        <w:t>активной пенсии</w:t>
      </w:r>
      <w:r w:rsidR="00B670ED">
        <w:t>»</w:t>
      </w:r>
      <w:r w:rsidRPr="00841AB8">
        <w:t xml:space="preserve">, которая предусматривает налоговые льготы для работающих пенсионеров. </w:t>
      </w:r>
    </w:p>
    <w:p w14:paraId="77003F24" w14:textId="77777777" w:rsidR="00FB5227" w:rsidRPr="00841AB8" w:rsidRDefault="00FB5227" w:rsidP="00FB5227">
      <w:pPr>
        <w:pStyle w:val="2"/>
      </w:pPr>
      <w:bookmarkStart w:id="224" w:name="_Toc215466915"/>
      <w:bookmarkEnd w:id="159"/>
      <w:r w:rsidRPr="00841AB8">
        <w:lastRenderedPageBreak/>
        <w:t>ТАСС, 28.11.2025, В Италии проходит общенациональная забастовка против политики правительства</w:t>
      </w:r>
      <w:bookmarkEnd w:id="224"/>
    </w:p>
    <w:p w14:paraId="5F833B3E" w14:textId="77777777" w:rsidR="00FB5227" w:rsidRPr="00841AB8" w:rsidRDefault="00FB5227" w:rsidP="001F47CE">
      <w:pPr>
        <w:pStyle w:val="3"/>
      </w:pPr>
      <w:bookmarkStart w:id="225" w:name="_Toc215466916"/>
      <w:r w:rsidRPr="00841AB8">
        <w:t>Общенациональная забастовка, затрагивающая как государственный, так и частный секторы, проходит в Италии. К всеобщей забастовке присоединились журналисты, требующие обновления коллективного трудового договора, который истек в 2016 году.</w:t>
      </w:r>
      <w:bookmarkEnd w:id="225"/>
    </w:p>
    <w:p w14:paraId="48849A68" w14:textId="5EFE276C" w:rsidR="00FB5227" w:rsidRPr="00841AB8" w:rsidRDefault="00FB5227" w:rsidP="00FB5227">
      <w:r w:rsidRPr="00841AB8">
        <w:t xml:space="preserve">Ряд профсоюзов объявили об акции в знак протеста против проходящего одобрение в парламенте проекта бюджета на следующий год, в котором сокращены расходы на социальные статьи. Как говорится в заявлении одной из организаций - Союза базовых профсоюзов, </w:t>
      </w:r>
      <w:r w:rsidR="00B670ED">
        <w:t>«</w:t>
      </w:r>
      <w:r w:rsidRPr="00841AB8">
        <w:t xml:space="preserve">забастовка направлена против </w:t>
      </w:r>
      <w:r w:rsidR="00B670ED">
        <w:t>«</w:t>
      </w:r>
      <w:r w:rsidRPr="00841AB8">
        <w:t>военного бюджета</w:t>
      </w:r>
      <w:r w:rsidR="00B670ED">
        <w:t>»</w:t>
      </w:r>
      <w:r w:rsidRPr="00841AB8">
        <w:t xml:space="preserve"> правительства Джорджи Мелони</w:t>
      </w:r>
      <w:r w:rsidR="00B670ED">
        <w:t>»</w:t>
      </w:r>
      <w:r w:rsidRPr="00841AB8">
        <w:t xml:space="preserve">. </w:t>
      </w:r>
      <w:r w:rsidR="00B670ED">
        <w:t>«</w:t>
      </w:r>
      <w:r w:rsidRPr="00841AB8">
        <w:t>Мы требуем установления базового оклада на уровне 2 тыс. евро, возможности выхода на пенсию по достижении 62 лет, социальных гарантий. Все это не соответствует военным планам Италии и ЕС</w:t>
      </w:r>
      <w:r w:rsidR="00B670ED">
        <w:t>»</w:t>
      </w:r>
      <w:r w:rsidRPr="00841AB8">
        <w:t>, - говорится в заявлении.</w:t>
      </w:r>
    </w:p>
    <w:p w14:paraId="22245C4D" w14:textId="11685F46" w:rsidR="00FB5227" w:rsidRPr="00841AB8" w:rsidRDefault="00FB5227" w:rsidP="00FB5227">
      <w:r w:rsidRPr="00841AB8">
        <w:t xml:space="preserve">В результате в день, на который выпала коммерческая инициатива </w:t>
      </w:r>
      <w:r w:rsidR="00B670ED">
        <w:t>«</w:t>
      </w:r>
      <w:r w:rsidRPr="00841AB8">
        <w:t>Черная пятница</w:t>
      </w:r>
      <w:r w:rsidR="00B670ED">
        <w:t>»</w:t>
      </w:r>
      <w:r w:rsidRPr="00841AB8">
        <w:t>, закрыты многие образовательные учреждения, нарушена работа общественного транспорта, отменены железнодорожные, морские и авиаперевозки. Гарантированы только рейсы и поезда в утренние и вечерние часы.</w:t>
      </w:r>
    </w:p>
    <w:p w14:paraId="67F5CB9D" w14:textId="77777777" w:rsidR="00FB5227" w:rsidRPr="00841AB8" w:rsidRDefault="00FB5227" w:rsidP="00FB5227">
      <w:r w:rsidRPr="00841AB8">
        <w:t>Примечательно, что информации об общей ситуации не поступает, потому что все новостные каналы, радио и редакции присоединились к забастовке. По основным каналам идут программы общего плана. Радиостанция государственной корпорации RAI вместо новостных блоков передает музыку. О забастовке был проинформирован Папа Римский Лев XIV, который находится с апостольским визитов в Турции. Итальянские журналисты его пула в письме предупредили понтифика, что сегодня информация о его мероприятиях будет проходит в урезанном виде.</w:t>
      </w:r>
    </w:p>
    <w:p w14:paraId="682A7CE9" w14:textId="5B91377A" w:rsidR="00CA32BC" w:rsidRPr="00841AB8" w:rsidRDefault="00FB5227" w:rsidP="00FB5227">
      <w:r w:rsidRPr="00841AB8">
        <w:t>В течение дня в ряде городов намечены манифестации. Большой марш протеста состоится 29 ноября в Риме.</w:t>
      </w:r>
    </w:p>
    <w:p w14:paraId="38133F4F" w14:textId="58B6675C" w:rsidR="00FB5227" w:rsidRPr="00263E8B" w:rsidRDefault="00263E8B" w:rsidP="00263E8B">
      <w:pPr>
        <w:pStyle w:val="2"/>
      </w:pPr>
      <w:bookmarkStart w:id="226" w:name="_Toc215466917"/>
      <w:r>
        <w:t>Слободен печат (Македония)</w:t>
      </w:r>
      <w:r w:rsidRPr="00263E8B">
        <w:t>, 01.12.2025, Мемов: Повышать пенсионный возраст не планируется</w:t>
      </w:r>
      <w:bookmarkEnd w:id="226"/>
    </w:p>
    <w:p w14:paraId="4DDD6BF5" w14:textId="0E201737" w:rsidR="00CA32BC" w:rsidRDefault="00263E8B" w:rsidP="00263E8B">
      <w:pPr>
        <w:pStyle w:val="3"/>
      </w:pPr>
      <w:bookmarkStart w:id="227" w:name="_Toc215466918"/>
      <w:r w:rsidRPr="00263E8B">
        <w:t>Директор Фонда страхования по инвалидности и пенсий (ФИОП) Никола Мемов заявил, что правительство не предлагало повышать пенсионный возраст в стране. В настоящее время он составляет 64 года для мужчин и 62 года для женщин. В интервью Радио «Свободная Европа» Мемов защищал решение о линейном повышении пенсий, утверждая, что это способствует повышению уровня жизни пенсионеров.</w:t>
      </w:r>
      <w:bookmarkEnd w:id="227"/>
    </w:p>
    <w:p w14:paraId="0DF90755" w14:textId="5176CAD8" w:rsidR="00263E8B" w:rsidRDefault="00263E8B" w:rsidP="00263E8B">
      <w:r>
        <w:t>По словам Мемова, повышение возрастного ценза — стандартная просьба, которая постоянно поступает от Всемирного банка, МВФ и иностранных институтов.</w:t>
      </w:r>
    </w:p>
    <w:p w14:paraId="46955920" w14:textId="3622006B" w:rsidR="00263E8B" w:rsidRDefault="00263E8B" w:rsidP="00263E8B">
      <w:r>
        <w:t>«Следует подчеркнуть, и граждане должны знать, что эта корректировка проводится в целях снижения стоимости жизни, то есть для приведения стоимости и уровня жизни в соответствие с ростом ценовых шоков в обществе и повышения заработной платы в секторе. Повышение пенсий означает повышение уровня жизни пенсионеров», — сказал Мемов.</w:t>
      </w:r>
    </w:p>
    <w:p w14:paraId="2505ED02" w14:textId="35270CC7" w:rsidR="00263E8B" w:rsidRDefault="00263E8B" w:rsidP="00263E8B">
      <w:r>
        <w:lastRenderedPageBreak/>
        <w:t>Но если взглянуть на данные Государственного статистического управления по бедности Македонии, пенсионеры не входят в число самых бедных граждан. Первая группа — безработные, затем неактивное население, затем пенсионеры, и, наконец, наименее бедные — работающие.</w:t>
      </w:r>
    </w:p>
    <w:p w14:paraId="2208EA95" w14:textId="00F7954B" w:rsidR="00263E8B" w:rsidRDefault="00263E8B" w:rsidP="00263E8B">
      <w:r>
        <w:t>Что касается ситуации в ПИОМ, Мемов сообщает, что она стабильна и регулярная выплата пенсий не находится под угрозой.</w:t>
      </w:r>
    </w:p>
    <w:p w14:paraId="0EBD4492" w14:textId="7B6C3343" w:rsidR="00263E8B" w:rsidRDefault="00263E8B" w:rsidP="00263E8B">
      <w:r>
        <w:t>«Пенсионеры могут быть уверены, что пенсионные выплаты будут регулярными, и мы выплачиваем пенсии регулярно первого числа каждого месяца. В бюджете на 2026 год предусмотрено около 117 миллиардов денаров на пенсионные выплаты. Однако он также предусматривает оплату медицинского страхования пенсионеров, а также, по сути, переходные расходы пенсионных компаний во втором уровне. Для этого, чтобы система была полной и устойчивой, правительство выделит около 62 миллиардов денаров, то есть около 1 миллиарда евро, в виде трансфертов в Пенсионный фонд и Фонд страхования по инвалидности для обеспечения своевременной выплаты пенсий, медицинского страхования пенсионеров и переходных расходов ко второму уровню», — добавил Мемов.</w:t>
      </w:r>
    </w:p>
    <w:p w14:paraId="5AE9C6A6" w14:textId="0DFC3C15" w:rsidR="00263E8B" w:rsidRDefault="00263E8B" w:rsidP="00263E8B">
      <w:r>
        <w:t>Он также подчеркивает, что линейное повышение должно соответствовать уровню жизни. По его словам, это правильно, поскольку цены повышаются одинаково для всех.</w:t>
      </w:r>
    </w:p>
    <w:p w14:paraId="3F4646AA" w14:textId="4CE36EF9" w:rsidR="00263E8B" w:rsidRDefault="00263E8B" w:rsidP="00263E8B">
      <w:hyperlink r:id="rId67" w:history="1">
        <w:r w:rsidRPr="00691FF8">
          <w:rPr>
            <w:rStyle w:val="a3"/>
          </w:rPr>
          <w:t>https://www.slobodenpecat.mk/ru/memov-ne-se-razmisluva-za-zgolemuvanje-na-starosnata-granica-za-penzioniranje/</w:t>
        </w:r>
      </w:hyperlink>
      <w:r w:rsidRPr="00263E8B">
        <w:t xml:space="preserve"> </w:t>
      </w:r>
    </w:p>
    <w:p w14:paraId="2F188E0C" w14:textId="175619DB" w:rsidR="00674E68" w:rsidRPr="0084720E" w:rsidRDefault="00674E68" w:rsidP="00263E8B"/>
    <w:sectPr w:rsidR="00674E68" w:rsidRPr="0084720E" w:rsidSect="00B01BEA">
      <w:headerReference w:type="default" r:id="rId68"/>
      <w:footerReference w:type="default" r:id="rId6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B41D" w14:textId="77777777" w:rsidR="006F46CC" w:rsidRDefault="006F46CC">
      <w:r>
        <w:separator/>
      </w:r>
    </w:p>
  </w:endnote>
  <w:endnote w:type="continuationSeparator" w:id="0">
    <w:p w14:paraId="5959A0BF" w14:textId="77777777" w:rsidR="006F46CC" w:rsidRDefault="006F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80A7" w14:textId="77777777" w:rsidR="006F46CC" w:rsidRDefault="006F46CC">
      <w:r>
        <w:separator/>
      </w:r>
    </w:p>
  </w:footnote>
  <w:footnote w:type="continuationSeparator" w:id="0">
    <w:p w14:paraId="4BAE7ECD" w14:textId="77777777" w:rsidR="006F46CC" w:rsidRDefault="006F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43C99"/>
    <w:multiLevelType w:val="hybridMultilevel"/>
    <w:tmpl w:val="622EEE68"/>
    <w:lvl w:ilvl="0" w:tplc="4A1C677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3C32A4"/>
    <w:multiLevelType w:val="hybridMultilevel"/>
    <w:tmpl w:val="18D64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69328B"/>
    <w:multiLevelType w:val="hybridMultilevel"/>
    <w:tmpl w:val="8708C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0D44A9"/>
    <w:multiLevelType w:val="singleLevel"/>
    <w:tmpl w:val="74D81EA0"/>
    <w:lvl w:ilvl="0">
      <w:numFmt w:val="bullet"/>
      <w:lvlText w:val="•"/>
      <w:lvlJc w:val="left"/>
      <w:pPr>
        <w:ind w:left="420" w:hanging="360"/>
      </w:pPr>
    </w:lvl>
  </w:abstractNum>
  <w:abstractNum w:abstractNumId="17"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885BB6"/>
    <w:multiLevelType w:val="hybridMultilevel"/>
    <w:tmpl w:val="30685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30"/>
  </w:num>
  <w:num w:numId="2" w16cid:durableId="1756054902">
    <w:abstractNumId w:val="15"/>
  </w:num>
  <w:num w:numId="3" w16cid:durableId="171838583">
    <w:abstractNumId w:val="32"/>
  </w:num>
  <w:num w:numId="4" w16cid:durableId="797601617">
    <w:abstractNumId w:val="21"/>
  </w:num>
  <w:num w:numId="5" w16cid:durableId="797459193">
    <w:abstractNumId w:val="22"/>
  </w:num>
  <w:num w:numId="6" w16cid:durableId="186392985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8"/>
  </w:num>
  <w:num w:numId="8" w16cid:durableId="2002804124">
    <w:abstractNumId w:val="25"/>
  </w:num>
  <w:num w:numId="9" w16cid:durableId="9413065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20"/>
  </w:num>
  <w:num w:numId="11" w16cid:durableId="1610551316">
    <w:abstractNumId w:val="19"/>
  </w:num>
  <w:num w:numId="12" w16cid:durableId="413236155">
    <w:abstractNumId w:val="12"/>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3"/>
  </w:num>
  <w:num w:numId="24" w16cid:durableId="885264826">
    <w:abstractNumId w:val="31"/>
  </w:num>
  <w:num w:numId="25" w16cid:durableId="1288926232">
    <w:abstractNumId w:val="24"/>
  </w:num>
  <w:num w:numId="26" w16cid:durableId="1582641769">
    <w:abstractNumId w:val="17"/>
  </w:num>
  <w:num w:numId="27" w16cid:durableId="556474590">
    <w:abstractNumId w:val="13"/>
  </w:num>
  <w:num w:numId="28" w16cid:durableId="1479421487">
    <w:abstractNumId w:val="26"/>
  </w:num>
  <w:num w:numId="29" w16cid:durableId="1580485261">
    <w:abstractNumId w:val="27"/>
  </w:num>
  <w:num w:numId="30" w16cid:durableId="1259869721">
    <w:abstractNumId w:val="18"/>
  </w:num>
  <w:num w:numId="31" w16cid:durableId="1787305726">
    <w:abstractNumId w:val="16"/>
    <w:lvlOverride w:ilvl="0">
      <w:startOverride w:val="1"/>
    </w:lvlOverride>
  </w:num>
  <w:num w:numId="32" w16cid:durableId="802969332">
    <w:abstractNumId w:val="16"/>
    <w:lvlOverride w:ilvl="0">
      <w:startOverride w:val="1"/>
    </w:lvlOverride>
  </w:num>
  <w:num w:numId="33" w16cid:durableId="368451917">
    <w:abstractNumId w:val="16"/>
    <w:lvlOverride w:ilvl="0">
      <w:startOverride w:val="1"/>
    </w:lvlOverride>
  </w:num>
  <w:num w:numId="34" w16cid:durableId="230427001">
    <w:abstractNumId w:val="16"/>
    <w:lvlOverride w:ilvl="0">
      <w:startOverride w:val="1"/>
    </w:lvlOverride>
  </w:num>
  <w:num w:numId="35" w16cid:durableId="457843314">
    <w:abstractNumId w:val="14"/>
  </w:num>
  <w:num w:numId="36" w16cid:durableId="687101921">
    <w:abstractNumId w:val="10"/>
  </w:num>
  <w:num w:numId="37" w16cid:durableId="260532786">
    <w:abstractNumId w:val="29"/>
  </w:num>
  <w:num w:numId="38" w16cid:durableId="1901360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033A"/>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3DD"/>
    <w:rsid w:val="00034842"/>
    <w:rsid w:val="00035A6F"/>
    <w:rsid w:val="00035EF6"/>
    <w:rsid w:val="0003736E"/>
    <w:rsid w:val="0003750D"/>
    <w:rsid w:val="00040453"/>
    <w:rsid w:val="00040688"/>
    <w:rsid w:val="0004081E"/>
    <w:rsid w:val="00040DD9"/>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329"/>
    <w:rsid w:val="0005172F"/>
    <w:rsid w:val="00051910"/>
    <w:rsid w:val="00051AC6"/>
    <w:rsid w:val="000536D6"/>
    <w:rsid w:val="00053F0D"/>
    <w:rsid w:val="000551CD"/>
    <w:rsid w:val="00055295"/>
    <w:rsid w:val="00055F2E"/>
    <w:rsid w:val="00056890"/>
    <w:rsid w:val="00056FB7"/>
    <w:rsid w:val="00056FC1"/>
    <w:rsid w:val="00057E6B"/>
    <w:rsid w:val="00057EDF"/>
    <w:rsid w:val="00057F9D"/>
    <w:rsid w:val="00060215"/>
    <w:rsid w:val="0006071B"/>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2740"/>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00D2"/>
    <w:rsid w:val="000A13C2"/>
    <w:rsid w:val="000A184B"/>
    <w:rsid w:val="000A1858"/>
    <w:rsid w:val="000A2829"/>
    <w:rsid w:val="000A3727"/>
    <w:rsid w:val="000A41CA"/>
    <w:rsid w:val="000A4DD6"/>
    <w:rsid w:val="000A5084"/>
    <w:rsid w:val="000A5E36"/>
    <w:rsid w:val="000A628E"/>
    <w:rsid w:val="000A6E13"/>
    <w:rsid w:val="000A7421"/>
    <w:rsid w:val="000A7A97"/>
    <w:rsid w:val="000B023D"/>
    <w:rsid w:val="000B0494"/>
    <w:rsid w:val="000B0936"/>
    <w:rsid w:val="000B0D90"/>
    <w:rsid w:val="000B1180"/>
    <w:rsid w:val="000B21B7"/>
    <w:rsid w:val="000B2B04"/>
    <w:rsid w:val="000B2C3E"/>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9ED"/>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17B"/>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67F"/>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9E7"/>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3AE"/>
    <w:rsid w:val="001745DE"/>
    <w:rsid w:val="001751D2"/>
    <w:rsid w:val="00175EBD"/>
    <w:rsid w:val="001767AE"/>
    <w:rsid w:val="00176BD6"/>
    <w:rsid w:val="00176EB0"/>
    <w:rsid w:val="00177262"/>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78D"/>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7CE"/>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0DF3"/>
    <w:rsid w:val="00221505"/>
    <w:rsid w:val="00221629"/>
    <w:rsid w:val="00222E3C"/>
    <w:rsid w:val="0022356A"/>
    <w:rsid w:val="00224E86"/>
    <w:rsid w:val="00225081"/>
    <w:rsid w:val="0022551B"/>
    <w:rsid w:val="002258D8"/>
    <w:rsid w:val="002262EC"/>
    <w:rsid w:val="002268C7"/>
    <w:rsid w:val="002271FA"/>
    <w:rsid w:val="00227DDF"/>
    <w:rsid w:val="00230248"/>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3E8B"/>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4C96"/>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40F3"/>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4E48"/>
    <w:rsid w:val="002D5CFC"/>
    <w:rsid w:val="002D60C1"/>
    <w:rsid w:val="002D66B0"/>
    <w:rsid w:val="002D6FE0"/>
    <w:rsid w:val="002D7365"/>
    <w:rsid w:val="002D7489"/>
    <w:rsid w:val="002D7690"/>
    <w:rsid w:val="002E04F1"/>
    <w:rsid w:val="002E13A9"/>
    <w:rsid w:val="002E2ACC"/>
    <w:rsid w:val="002E3734"/>
    <w:rsid w:val="002E3839"/>
    <w:rsid w:val="002E3EAD"/>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211A"/>
    <w:rsid w:val="00303439"/>
    <w:rsid w:val="0030370F"/>
    <w:rsid w:val="003037EF"/>
    <w:rsid w:val="00303E96"/>
    <w:rsid w:val="0030542E"/>
    <w:rsid w:val="003058B5"/>
    <w:rsid w:val="00305FBA"/>
    <w:rsid w:val="00306111"/>
    <w:rsid w:val="003068A4"/>
    <w:rsid w:val="00306D1F"/>
    <w:rsid w:val="0031014E"/>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4D5"/>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330"/>
    <w:rsid w:val="003679F9"/>
    <w:rsid w:val="00370077"/>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6AA"/>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3"/>
    <w:rsid w:val="004217F2"/>
    <w:rsid w:val="00422344"/>
    <w:rsid w:val="00422839"/>
    <w:rsid w:val="00422D2C"/>
    <w:rsid w:val="00422F2E"/>
    <w:rsid w:val="00423492"/>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4636"/>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A79"/>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677"/>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80B"/>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612"/>
    <w:rsid w:val="00536D92"/>
    <w:rsid w:val="005376F8"/>
    <w:rsid w:val="005379E5"/>
    <w:rsid w:val="00537C6F"/>
    <w:rsid w:val="00537CC8"/>
    <w:rsid w:val="00541A1C"/>
    <w:rsid w:val="00541B35"/>
    <w:rsid w:val="00541D60"/>
    <w:rsid w:val="00542F64"/>
    <w:rsid w:val="0054345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6D3"/>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9E9"/>
    <w:rsid w:val="00563B8D"/>
    <w:rsid w:val="005640E0"/>
    <w:rsid w:val="00564129"/>
    <w:rsid w:val="00564226"/>
    <w:rsid w:val="005647E8"/>
    <w:rsid w:val="00564E29"/>
    <w:rsid w:val="00564F2B"/>
    <w:rsid w:val="00565175"/>
    <w:rsid w:val="00565A12"/>
    <w:rsid w:val="00566014"/>
    <w:rsid w:val="00566C5C"/>
    <w:rsid w:val="00567C5F"/>
    <w:rsid w:val="00570366"/>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286"/>
    <w:rsid w:val="00586627"/>
    <w:rsid w:val="00586961"/>
    <w:rsid w:val="0058709C"/>
    <w:rsid w:val="00590523"/>
    <w:rsid w:val="00590BA1"/>
    <w:rsid w:val="00590C9C"/>
    <w:rsid w:val="00590D00"/>
    <w:rsid w:val="005915B9"/>
    <w:rsid w:val="0059188D"/>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17EF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2A7A"/>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4E68"/>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3D7D"/>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385"/>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3830"/>
    <w:rsid w:val="006B4337"/>
    <w:rsid w:val="006B48B1"/>
    <w:rsid w:val="006B51B0"/>
    <w:rsid w:val="006B530D"/>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120"/>
    <w:rsid w:val="006D076A"/>
    <w:rsid w:val="006D1411"/>
    <w:rsid w:val="006D15F8"/>
    <w:rsid w:val="006D24AE"/>
    <w:rsid w:val="006D31D2"/>
    <w:rsid w:val="006D5771"/>
    <w:rsid w:val="006D644E"/>
    <w:rsid w:val="006E03D7"/>
    <w:rsid w:val="006E0FB0"/>
    <w:rsid w:val="006E1219"/>
    <w:rsid w:val="006E1263"/>
    <w:rsid w:val="006E17C7"/>
    <w:rsid w:val="006E19C4"/>
    <w:rsid w:val="006E366F"/>
    <w:rsid w:val="006E4A09"/>
    <w:rsid w:val="006E4FA4"/>
    <w:rsid w:val="006E5058"/>
    <w:rsid w:val="006E547A"/>
    <w:rsid w:val="006E5802"/>
    <w:rsid w:val="006E5DBD"/>
    <w:rsid w:val="006E6A9F"/>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6CC"/>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28BB"/>
    <w:rsid w:val="007131E7"/>
    <w:rsid w:val="007143CE"/>
    <w:rsid w:val="00716347"/>
    <w:rsid w:val="00716449"/>
    <w:rsid w:val="0071658D"/>
    <w:rsid w:val="00716A08"/>
    <w:rsid w:val="00717F49"/>
    <w:rsid w:val="00720262"/>
    <w:rsid w:val="007206E1"/>
    <w:rsid w:val="00720FF0"/>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2CE3"/>
    <w:rsid w:val="007435D3"/>
    <w:rsid w:val="007436E8"/>
    <w:rsid w:val="00744287"/>
    <w:rsid w:val="00744830"/>
    <w:rsid w:val="007449BC"/>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AFB"/>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B7B3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43B"/>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99A"/>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1AB8"/>
    <w:rsid w:val="008420A6"/>
    <w:rsid w:val="008427A5"/>
    <w:rsid w:val="0084362C"/>
    <w:rsid w:val="008437D5"/>
    <w:rsid w:val="00844128"/>
    <w:rsid w:val="00844BDE"/>
    <w:rsid w:val="00844FF5"/>
    <w:rsid w:val="00845B2F"/>
    <w:rsid w:val="0084720E"/>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AA"/>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289"/>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0DC3"/>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3B98"/>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4729"/>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51CB"/>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D81"/>
    <w:rsid w:val="00A82009"/>
    <w:rsid w:val="00A8259D"/>
    <w:rsid w:val="00A8294C"/>
    <w:rsid w:val="00A831C8"/>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32"/>
    <w:rsid w:val="00AA22B0"/>
    <w:rsid w:val="00AA230A"/>
    <w:rsid w:val="00AA2BD7"/>
    <w:rsid w:val="00AA2BDF"/>
    <w:rsid w:val="00AA493C"/>
    <w:rsid w:val="00AA52BC"/>
    <w:rsid w:val="00AA54AF"/>
    <w:rsid w:val="00AA58D6"/>
    <w:rsid w:val="00AA5C07"/>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07A"/>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4EE8"/>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0ED"/>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0623"/>
    <w:rsid w:val="00B9130C"/>
    <w:rsid w:val="00B919D5"/>
    <w:rsid w:val="00B92E7C"/>
    <w:rsid w:val="00B93467"/>
    <w:rsid w:val="00B9372E"/>
    <w:rsid w:val="00B93939"/>
    <w:rsid w:val="00B94194"/>
    <w:rsid w:val="00B94227"/>
    <w:rsid w:val="00B9496E"/>
    <w:rsid w:val="00B94B27"/>
    <w:rsid w:val="00B94BB3"/>
    <w:rsid w:val="00B94FD4"/>
    <w:rsid w:val="00B95317"/>
    <w:rsid w:val="00B960D1"/>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384"/>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5C62"/>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4BB"/>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2"/>
    <w:rsid w:val="00C076CC"/>
    <w:rsid w:val="00C102A2"/>
    <w:rsid w:val="00C10DDA"/>
    <w:rsid w:val="00C1181D"/>
    <w:rsid w:val="00C11EFB"/>
    <w:rsid w:val="00C12146"/>
    <w:rsid w:val="00C13034"/>
    <w:rsid w:val="00C133EF"/>
    <w:rsid w:val="00C133FD"/>
    <w:rsid w:val="00C1349B"/>
    <w:rsid w:val="00C14009"/>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03F0"/>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576A1"/>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077"/>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857"/>
    <w:rsid w:val="00D40EEE"/>
    <w:rsid w:val="00D415BE"/>
    <w:rsid w:val="00D43598"/>
    <w:rsid w:val="00D4381A"/>
    <w:rsid w:val="00D439A5"/>
    <w:rsid w:val="00D446E1"/>
    <w:rsid w:val="00D4559D"/>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28F5"/>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2F8B"/>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D79E3"/>
    <w:rsid w:val="00DE04D3"/>
    <w:rsid w:val="00DE10F3"/>
    <w:rsid w:val="00DE13D7"/>
    <w:rsid w:val="00DE159C"/>
    <w:rsid w:val="00DE28A8"/>
    <w:rsid w:val="00DE2C12"/>
    <w:rsid w:val="00DE352E"/>
    <w:rsid w:val="00DE38E0"/>
    <w:rsid w:val="00DE4DFA"/>
    <w:rsid w:val="00DE4E21"/>
    <w:rsid w:val="00DE4F02"/>
    <w:rsid w:val="00DE57C3"/>
    <w:rsid w:val="00DE57F9"/>
    <w:rsid w:val="00DE5F0E"/>
    <w:rsid w:val="00DE6EAB"/>
    <w:rsid w:val="00DE788A"/>
    <w:rsid w:val="00DE797B"/>
    <w:rsid w:val="00DE7E27"/>
    <w:rsid w:val="00DE7ECE"/>
    <w:rsid w:val="00DF0140"/>
    <w:rsid w:val="00DF0313"/>
    <w:rsid w:val="00DF0406"/>
    <w:rsid w:val="00DF0413"/>
    <w:rsid w:val="00DF08D2"/>
    <w:rsid w:val="00DF0957"/>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3E30"/>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840"/>
    <w:rsid w:val="00E73D63"/>
    <w:rsid w:val="00E74DBE"/>
    <w:rsid w:val="00E755B7"/>
    <w:rsid w:val="00E767A8"/>
    <w:rsid w:val="00E774D9"/>
    <w:rsid w:val="00E779C8"/>
    <w:rsid w:val="00E77B82"/>
    <w:rsid w:val="00E77D97"/>
    <w:rsid w:val="00E77EA6"/>
    <w:rsid w:val="00E80334"/>
    <w:rsid w:val="00E80538"/>
    <w:rsid w:val="00E8067E"/>
    <w:rsid w:val="00E8113B"/>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374"/>
    <w:rsid w:val="00E93784"/>
    <w:rsid w:val="00E949BF"/>
    <w:rsid w:val="00E94C86"/>
    <w:rsid w:val="00E94F3F"/>
    <w:rsid w:val="00E95434"/>
    <w:rsid w:val="00E95A06"/>
    <w:rsid w:val="00E9620B"/>
    <w:rsid w:val="00EA1002"/>
    <w:rsid w:val="00EA1EF0"/>
    <w:rsid w:val="00EA2A38"/>
    <w:rsid w:val="00EA4709"/>
    <w:rsid w:val="00EA4B14"/>
    <w:rsid w:val="00EA5C06"/>
    <w:rsid w:val="00EA6992"/>
    <w:rsid w:val="00EA7C10"/>
    <w:rsid w:val="00EA7DA0"/>
    <w:rsid w:val="00EA7F15"/>
    <w:rsid w:val="00EB066E"/>
    <w:rsid w:val="00EB1E23"/>
    <w:rsid w:val="00EB21E3"/>
    <w:rsid w:val="00EB256D"/>
    <w:rsid w:val="00EB2828"/>
    <w:rsid w:val="00EB2CB4"/>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171"/>
    <w:rsid w:val="00EF33E7"/>
    <w:rsid w:val="00EF3DE2"/>
    <w:rsid w:val="00EF3FC7"/>
    <w:rsid w:val="00EF5FEC"/>
    <w:rsid w:val="00EF7097"/>
    <w:rsid w:val="00F000BD"/>
    <w:rsid w:val="00F000C9"/>
    <w:rsid w:val="00F01BE5"/>
    <w:rsid w:val="00F021A7"/>
    <w:rsid w:val="00F0257C"/>
    <w:rsid w:val="00F03488"/>
    <w:rsid w:val="00F036AD"/>
    <w:rsid w:val="00F04252"/>
    <w:rsid w:val="00F0615C"/>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8FD"/>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2E2D"/>
    <w:rsid w:val="00FA3D6D"/>
    <w:rsid w:val="00FA426A"/>
    <w:rsid w:val="00FA57F6"/>
    <w:rsid w:val="00FA5BC9"/>
    <w:rsid w:val="00FA6219"/>
    <w:rsid w:val="00FA63D1"/>
    <w:rsid w:val="00FA6C1B"/>
    <w:rsid w:val="00FA6F43"/>
    <w:rsid w:val="00FA7A18"/>
    <w:rsid w:val="00FA7D51"/>
    <w:rsid w:val="00FB009B"/>
    <w:rsid w:val="00FB02DF"/>
    <w:rsid w:val="00FB12C9"/>
    <w:rsid w:val="00FB1D89"/>
    <w:rsid w:val="00FB233C"/>
    <w:rsid w:val="00FB23AD"/>
    <w:rsid w:val="00FB3583"/>
    <w:rsid w:val="00FB4226"/>
    <w:rsid w:val="00FB4894"/>
    <w:rsid w:val="00FB4D6B"/>
    <w:rsid w:val="00FB5227"/>
    <w:rsid w:val="00FB642F"/>
    <w:rsid w:val="00FB6A04"/>
    <w:rsid w:val="00FB6FAA"/>
    <w:rsid w:val="00FB7F74"/>
    <w:rsid w:val="00FC0111"/>
    <w:rsid w:val="00FC0B05"/>
    <w:rsid w:val="00FC0BF3"/>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0A5084"/>
    <w:rPr>
      <w:color w:val="605E5C"/>
      <w:shd w:val="clear" w:color="auto" w:fill="E1DFDD"/>
    </w:rPr>
  </w:style>
  <w:style w:type="paragraph" w:styleId="aff8">
    <w:name w:val="List Paragraph"/>
    <w:basedOn w:val="a"/>
    <w:uiPriority w:val="34"/>
    <w:qFormat/>
    <w:rsid w:val="00847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275">
      <w:bodyDiv w:val="1"/>
      <w:marLeft w:val="0"/>
      <w:marRight w:val="0"/>
      <w:marTop w:val="0"/>
      <w:marBottom w:val="0"/>
      <w:divBdr>
        <w:top w:val="none" w:sz="0" w:space="0" w:color="auto"/>
        <w:left w:val="none" w:sz="0" w:space="0" w:color="auto"/>
        <w:bottom w:val="none" w:sz="0" w:space="0" w:color="auto"/>
        <w:right w:val="none" w:sz="0" w:space="0" w:color="auto"/>
      </w:divBdr>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187989893">
      <w:bodyDiv w:val="1"/>
      <w:marLeft w:val="0"/>
      <w:marRight w:val="0"/>
      <w:marTop w:val="0"/>
      <w:marBottom w:val="0"/>
      <w:divBdr>
        <w:top w:val="none" w:sz="0" w:space="0" w:color="auto"/>
        <w:left w:val="none" w:sz="0" w:space="0" w:color="auto"/>
        <w:bottom w:val="none" w:sz="0" w:space="0" w:color="auto"/>
        <w:right w:val="none" w:sz="0" w:space="0" w:color="auto"/>
      </w:divBdr>
      <w:divsChild>
        <w:div w:id="572618067">
          <w:marLeft w:val="0"/>
          <w:marRight w:val="5535"/>
          <w:marTop w:val="150"/>
          <w:marBottom w:val="0"/>
          <w:divBdr>
            <w:top w:val="none" w:sz="0" w:space="0" w:color="auto"/>
            <w:left w:val="none" w:sz="0" w:space="0" w:color="auto"/>
            <w:bottom w:val="none" w:sz="0" w:space="0" w:color="auto"/>
            <w:right w:val="none" w:sz="0" w:space="0" w:color="auto"/>
          </w:divBdr>
        </w:div>
      </w:divsChild>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13868200">
      <w:bodyDiv w:val="1"/>
      <w:marLeft w:val="0"/>
      <w:marRight w:val="0"/>
      <w:marTop w:val="0"/>
      <w:marBottom w:val="0"/>
      <w:divBdr>
        <w:top w:val="none" w:sz="0" w:space="0" w:color="auto"/>
        <w:left w:val="none" w:sz="0" w:space="0" w:color="auto"/>
        <w:bottom w:val="none" w:sz="0" w:space="0" w:color="auto"/>
        <w:right w:val="none" w:sz="0" w:space="0" w:color="auto"/>
      </w:divBdr>
      <w:divsChild>
        <w:div w:id="544800882">
          <w:marLeft w:val="0"/>
          <w:marRight w:val="0"/>
          <w:marTop w:val="375"/>
          <w:marBottom w:val="0"/>
          <w:divBdr>
            <w:top w:val="none" w:sz="0" w:space="0" w:color="auto"/>
            <w:left w:val="none" w:sz="0" w:space="0" w:color="auto"/>
            <w:bottom w:val="none" w:sz="0" w:space="0" w:color="auto"/>
            <w:right w:val="none" w:sz="0" w:space="0" w:color="auto"/>
          </w:divBdr>
        </w:div>
        <w:div w:id="483787450">
          <w:marLeft w:val="0"/>
          <w:marRight w:val="0"/>
          <w:marTop w:val="0"/>
          <w:marBottom w:val="0"/>
          <w:divBdr>
            <w:top w:val="none" w:sz="0" w:space="0" w:color="auto"/>
            <w:left w:val="none" w:sz="0" w:space="0" w:color="auto"/>
            <w:bottom w:val="none" w:sz="0" w:space="0" w:color="auto"/>
            <w:right w:val="none" w:sz="0" w:space="0" w:color="auto"/>
          </w:divBdr>
          <w:divsChild>
            <w:div w:id="6262072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8738884">
      <w:bodyDiv w:val="1"/>
      <w:marLeft w:val="0"/>
      <w:marRight w:val="0"/>
      <w:marTop w:val="0"/>
      <w:marBottom w:val="0"/>
      <w:divBdr>
        <w:top w:val="none" w:sz="0" w:space="0" w:color="auto"/>
        <w:left w:val="none" w:sz="0" w:space="0" w:color="auto"/>
        <w:bottom w:val="none" w:sz="0" w:space="0" w:color="auto"/>
        <w:right w:val="none" w:sz="0" w:space="0" w:color="auto"/>
      </w:divBdr>
    </w:div>
    <w:div w:id="479425478">
      <w:bodyDiv w:val="1"/>
      <w:marLeft w:val="0"/>
      <w:marRight w:val="0"/>
      <w:marTop w:val="0"/>
      <w:marBottom w:val="0"/>
      <w:divBdr>
        <w:top w:val="none" w:sz="0" w:space="0" w:color="auto"/>
        <w:left w:val="none" w:sz="0" w:space="0" w:color="auto"/>
        <w:bottom w:val="none" w:sz="0" w:space="0" w:color="auto"/>
        <w:right w:val="none" w:sz="0" w:space="0" w:color="auto"/>
      </w:divBdr>
      <w:divsChild>
        <w:div w:id="259727485">
          <w:blockQuote w:val="1"/>
          <w:marLeft w:val="240"/>
          <w:marRight w:val="240"/>
          <w:marTop w:val="240"/>
          <w:marBottom w:val="240"/>
          <w:divBdr>
            <w:top w:val="none" w:sz="0" w:space="0" w:color="auto"/>
            <w:left w:val="single" w:sz="18" w:space="11" w:color="auto"/>
            <w:bottom w:val="none" w:sz="0" w:space="0" w:color="auto"/>
            <w:right w:val="none" w:sz="0" w:space="0" w:color="auto"/>
          </w:divBdr>
        </w:div>
        <w:div w:id="1660813793">
          <w:blockQuote w:val="1"/>
          <w:marLeft w:val="240"/>
          <w:marRight w:val="240"/>
          <w:marTop w:val="240"/>
          <w:marBottom w:val="240"/>
          <w:divBdr>
            <w:top w:val="none" w:sz="0" w:space="0" w:color="auto"/>
            <w:left w:val="single" w:sz="18" w:space="11" w:color="auto"/>
            <w:bottom w:val="none" w:sz="0" w:space="0" w:color="auto"/>
            <w:right w:val="none" w:sz="0" w:space="0" w:color="auto"/>
          </w:divBdr>
        </w:div>
      </w:divsChild>
    </w:div>
    <w:div w:id="505948424">
      <w:bodyDiv w:val="1"/>
      <w:marLeft w:val="0"/>
      <w:marRight w:val="0"/>
      <w:marTop w:val="0"/>
      <w:marBottom w:val="0"/>
      <w:divBdr>
        <w:top w:val="none" w:sz="0" w:space="0" w:color="auto"/>
        <w:left w:val="none" w:sz="0" w:space="0" w:color="auto"/>
        <w:bottom w:val="none" w:sz="0" w:space="0" w:color="auto"/>
        <w:right w:val="none" w:sz="0" w:space="0" w:color="auto"/>
      </w:divBdr>
      <w:divsChild>
        <w:div w:id="1603536860">
          <w:marLeft w:val="0"/>
          <w:marRight w:val="0"/>
          <w:marTop w:val="0"/>
          <w:marBottom w:val="300"/>
          <w:divBdr>
            <w:top w:val="none" w:sz="0" w:space="0" w:color="auto"/>
            <w:left w:val="none" w:sz="0" w:space="0" w:color="auto"/>
            <w:bottom w:val="none" w:sz="0" w:space="0" w:color="auto"/>
            <w:right w:val="none" w:sz="0" w:space="0" w:color="auto"/>
          </w:divBdr>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25787344">
      <w:bodyDiv w:val="1"/>
      <w:marLeft w:val="0"/>
      <w:marRight w:val="0"/>
      <w:marTop w:val="0"/>
      <w:marBottom w:val="0"/>
      <w:divBdr>
        <w:top w:val="none" w:sz="0" w:space="0" w:color="auto"/>
        <w:left w:val="none" w:sz="0" w:space="0" w:color="auto"/>
        <w:bottom w:val="none" w:sz="0" w:space="0" w:color="auto"/>
        <w:right w:val="none" w:sz="0" w:space="0" w:color="auto"/>
      </w:divBdr>
      <w:divsChild>
        <w:div w:id="238103466">
          <w:marLeft w:val="0"/>
          <w:marRight w:val="0"/>
          <w:marTop w:val="0"/>
          <w:marBottom w:val="300"/>
          <w:divBdr>
            <w:top w:val="none" w:sz="0" w:space="0" w:color="auto"/>
            <w:left w:val="none" w:sz="0" w:space="0" w:color="auto"/>
            <w:bottom w:val="none" w:sz="0" w:space="0" w:color="auto"/>
            <w:right w:val="none" w:sz="0" w:space="0" w:color="auto"/>
          </w:divBdr>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50167904">
      <w:bodyDiv w:val="1"/>
      <w:marLeft w:val="0"/>
      <w:marRight w:val="0"/>
      <w:marTop w:val="0"/>
      <w:marBottom w:val="0"/>
      <w:divBdr>
        <w:top w:val="none" w:sz="0" w:space="0" w:color="auto"/>
        <w:left w:val="none" w:sz="0" w:space="0" w:color="auto"/>
        <w:bottom w:val="none" w:sz="0" w:space="0" w:color="auto"/>
        <w:right w:val="none" w:sz="0" w:space="0" w:color="auto"/>
      </w:divBdr>
    </w:div>
    <w:div w:id="1242526045">
      <w:bodyDiv w:val="1"/>
      <w:marLeft w:val="0"/>
      <w:marRight w:val="0"/>
      <w:marTop w:val="0"/>
      <w:marBottom w:val="0"/>
      <w:divBdr>
        <w:top w:val="none" w:sz="0" w:space="0" w:color="auto"/>
        <w:left w:val="none" w:sz="0" w:space="0" w:color="auto"/>
        <w:bottom w:val="none" w:sz="0" w:space="0" w:color="auto"/>
        <w:right w:val="none" w:sz="0" w:space="0" w:color="auto"/>
      </w:divBdr>
    </w:div>
    <w:div w:id="1275285348">
      <w:bodyDiv w:val="1"/>
      <w:marLeft w:val="0"/>
      <w:marRight w:val="0"/>
      <w:marTop w:val="0"/>
      <w:marBottom w:val="0"/>
      <w:divBdr>
        <w:top w:val="none" w:sz="0" w:space="0" w:color="auto"/>
        <w:left w:val="none" w:sz="0" w:space="0" w:color="auto"/>
        <w:bottom w:val="none" w:sz="0" w:space="0" w:color="auto"/>
        <w:right w:val="none" w:sz="0" w:space="0" w:color="auto"/>
      </w:divBdr>
    </w:div>
    <w:div w:id="1443262127">
      <w:bodyDiv w:val="1"/>
      <w:marLeft w:val="0"/>
      <w:marRight w:val="0"/>
      <w:marTop w:val="0"/>
      <w:marBottom w:val="0"/>
      <w:divBdr>
        <w:top w:val="none" w:sz="0" w:space="0" w:color="auto"/>
        <w:left w:val="none" w:sz="0" w:space="0" w:color="auto"/>
        <w:bottom w:val="none" w:sz="0" w:space="0" w:color="auto"/>
        <w:right w:val="none" w:sz="0" w:space="0" w:color="auto"/>
      </w:divBdr>
    </w:div>
    <w:div w:id="1444156858">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26960825">
      <w:bodyDiv w:val="1"/>
      <w:marLeft w:val="0"/>
      <w:marRight w:val="0"/>
      <w:marTop w:val="0"/>
      <w:marBottom w:val="0"/>
      <w:divBdr>
        <w:top w:val="none" w:sz="0" w:space="0" w:color="auto"/>
        <w:left w:val="none" w:sz="0" w:space="0" w:color="auto"/>
        <w:bottom w:val="none" w:sz="0" w:space="0" w:color="auto"/>
        <w:right w:val="none" w:sz="0" w:space="0" w:color="auto"/>
      </w:divBdr>
      <w:divsChild>
        <w:div w:id="1388257181">
          <w:marLeft w:val="0"/>
          <w:marRight w:val="5535"/>
          <w:marTop w:val="150"/>
          <w:marBottom w:val="0"/>
          <w:divBdr>
            <w:top w:val="none" w:sz="0" w:space="0" w:color="auto"/>
            <w:left w:val="none" w:sz="0" w:space="0" w:color="auto"/>
            <w:bottom w:val="none" w:sz="0" w:space="0" w:color="auto"/>
            <w:right w:val="none" w:sz="0" w:space="0" w:color="auto"/>
          </w:divBdr>
        </w:div>
      </w:divsChild>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68303301">
      <w:bodyDiv w:val="1"/>
      <w:marLeft w:val="0"/>
      <w:marRight w:val="0"/>
      <w:marTop w:val="0"/>
      <w:marBottom w:val="0"/>
      <w:divBdr>
        <w:top w:val="none" w:sz="0" w:space="0" w:color="auto"/>
        <w:left w:val="none" w:sz="0" w:space="0" w:color="auto"/>
        <w:bottom w:val="none" w:sz="0" w:space="0" w:color="auto"/>
        <w:right w:val="none" w:sz="0" w:space="0" w:color="auto"/>
      </w:divBdr>
    </w:div>
    <w:div w:id="1783722528">
      <w:bodyDiv w:val="1"/>
      <w:marLeft w:val="0"/>
      <w:marRight w:val="0"/>
      <w:marTop w:val="0"/>
      <w:marBottom w:val="0"/>
      <w:divBdr>
        <w:top w:val="none" w:sz="0" w:space="0" w:color="auto"/>
        <w:left w:val="none" w:sz="0" w:space="0" w:color="auto"/>
        <w:bottom w:val="none" w:sz="0" w:space="0" w:color="auto"/>
        <w:right w:val="none" w:sz="0" w:space="0" w:color="auto"/>
      </w:divBdr>
    </w:div>
    <w:div w:id="1795829450">
      <w:bodyDiv w:val="1"/>
      <w:marLeft w:val="0"/>
      <w:marRight w:val="0"/>
      <w:marTop w:val="0"/>
      <w:marBottom w:val="0"/>
      <w:divBdr>
        <w:top w:val="none" w:sz="0" w:space="0" w:color="auto"/>
        <w:left w:val="none" w:sz="0" w:space="0" w:color="auto"/>
        <w:bottom w:val="none" w:sz="0" w:space="0" w:color="auto"/>
        <w:right w:val="none" w:sz="0" w:space="0" w:color="auto"/>
      </w:divBdr>
      <w:divsChild>
        <w:div w:id="2099328620">
          <w:blockQuote w:val="1"/>
          <w:marLeft w:val="720"/>
          <w:marRight w:val="720"/>
          <w:marTop w:val="100"/>
          <w:marBottom w:val="100"/>
          <w:divBdr>
            <w:top w:val="none" w:sz="0" w:space="0" w:color="auto"/>
            <w:left w:val="single" w:sz="24" w:space="8" w:color="DADADA"/>
            <w:bottom w:val="none" w:sz="0" w:space="0" w:color="auto"/>
            <w:right w:val="none" w:sz="0" w:space="0" w:color="auto"/>
          </w:divBdr>
        </w:div>
      </w:divsChild>
    </w:div>
    <w:div w:id="1866285489">
      <w:bodyDiv w:val="1"/>
      <w:marLeft w:val="0"/>
      <w:marRight w:val="0"/>
      <w:marTop w:val="0"/>
      <w:marBottom w:val="0"/>
      <w:divBdr>
        <w:top w:val="none" w:sz="0" w:space="0" w:color="auto"/>
        <w:left w:val="none" w:sz="0" w:space="0" w:color="auto"/>
        <w:bottom w:val="none" w:sz="0" w:space="0" w:color="auto"/>
        <w:right w:val="none" w:sz="0" w:space="0" w:color="auto"/>
      </w:divBdr>
      <w:divsChild>
        <w:div w:id="993728510">
          <w:blockQuote w:val="1"/>
          <w:marLeft w:val="720"/>
          <w:marRight w:val="720"/>
          <w:marTop w:val="100"/>
          <w:marBottom w:val="100"/>
          <w:divBdr>
            <w:top w:val="none" w:sz="0" w:space="0" w:color="auto"/>
            <w:left w:val="single" w:sz="24" w:space="8" w:color="DADADA"/>
            <w:bottom w:val="none" w:sz="0" w:space="0" w:color="auto"/>
            <w:right w:val="none" w:sz="0" w:space="0" w:color="auto"/>
          </w:divBdr>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ankmedia.ru/249275" TargetMode="External"/><Relationship Id="rId18" Type="http://schemas.openxmlformats.org/officeDocument/2006/relationships/hyperlink" Target="https://zebra-tv.ru/novosti/jizn/vladimirtsy-okazalis-bolshimi-lyubitelyami-igrat-v-finansovye-igry-s-gosudarstvom/" TargetMode="External"/><Relationship Id="rId26" Type="http://schemas.openxmlformats.org/officeDocument/2006/relationships/hyperlink" Target="https://ria.ru/20251129/pensii-2058551334.html" TargetMode="External"/><Relationship Id="rId39" Type="http://schemas.openxmlformats.org/officeDocument/2006/relationships/hyperlink" Target="https://nsn.fm/society/dostigli-predela-eks-ministr-truda-iskluchil-povyshenie-pensionnogo-vozrasta" TargetMode="External"/><Relationship Id="rId21" Type="http://schemas.openxmlformats.org/officeDocument/2006/relationships/hyperlink" Target="https://www.pnp.ru/social/gosduma-do-konca-goda-rassmotrit-proekt-o-pensii-za-vyslugu-let-dlya-dobrovolcev.html" TargetMode="External"/><Relationship Id="rId34" Type="http://schemas.openxmlformats.org/officeDocument/2006/relationships/hyperlink" Target="https://tass.ru/obschestvo/25767313" TargetMode="External"/><Relationship Id="rId42" Type="http://schemas.openxmlformats.org/officeDocument/2006/relationships/hyperlink" Target="https://www.gazeta.ru/business/news/2025/11/28/27280105.shtml" TargetMode="External"/><Relationship Id="rId47" Type="http://schemas.openxmlformats.org/officeDocument/2006/relationships/hyperlink" Target="https://fedpress.ru/news/77/society/3414118" TargetMode="External"/><Relationship Id="rId50" Type="http://schemas.openxmlformats.org/officeDocument/2006/relationships/hyperlink" Target="https://primpress.ru/article/128777" TargetMode="External"/><Relationship Id="rId55" Type="http://schemas.openxmlformats.org/officeDocument/2006/relationships/hyperlink" Target="https://www.ng.ru/economics/2025-11-27/4_9389_plan.html" TargetMode="External"/><Relationship Id="rId63" Type="http://schemas.openxmlformats.org/officeDocument/2006/relationships/hyperlink" Target="https://bank.kz/news/finansy-news/enpf-rasskazal-kuda-uhodyat-pensionnye-sredstva/" TargetMode="External"/><Relationship Id="rId68"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br.ru/press/regevent/?id=64288" TargetMode="External"/><Relationship Id="rId29" Type="http://schemas.openxmlformats.org/officeDocument/2006/relationships/hyperlink" Target="https://russian.rt.com/russia/news/1564826-deputat-pensii-povyshen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gra.aif.ru/society/50-tysyach-chelovek-uchastvuyut-v-programme-dve-pensii-dlya-byudzhetnikov-yugry" TargetMode="External"/><Relationship Id="rId24" Type="http://schemas.openxmlformats.org/officeDocument/2006/relationships/hyperlink" Target="https://tass.ru/ekonomika/25766409" TargetMode="External"/><Relationship Id="rId32" Type="http://schemas.openxmlformats.org/officeDocument/2006/relationships/hyperlink" Target="https://russian.rt.com/russia/news/1565004-ekspert-materi-deti-pensiya" TargetMode="External"/><Relationship Id="rId37" Type="http://schemas.openxmlformats.org/officeDocument/2006/relationships/hyperlink" Target="https://aif.ru/money/rossiyanam-skazali-komu-v-dekabre-uvelichat-pensiyu-na-10000-rubley" TargetMode="External"/><Relationship Id="rId40" Type="http://schemas.openxmlformats.org/officeDocument/2006/relationships/hyperlink" Target="https://tsargrad.tv/dzen/nazvana-data-novoj-pensionnoj-reformy-v-rossii-pora-bojatsja_1458959" TargetMode="External"/><Relationship Id="rId45" Type="http://schemas.openxmlformats.org/officeDocument/2006/relationships/hyperlink" Target="https://frankmedia.ru/249491" TargetMode="External"/><Relationship Id="rId53" Type="http://schemas.openxmlformats.org/officeDocument/2006/relationships/hyperlink" Target="https://konkurent.ru/article/82644" TargetMode="External"/><Relationship Id="rId58" Type="http://schemas.openxmlformats.org/officeDocument/2006/relationships/hyperlink" Target="https://companies.rbc.ru/news/jGgisJIG0J/dolgaya-i-aktivnaya-zhizn-gosudarstvennyij-kurs-na-zdorovoe-starenie/" TargetMode="External"/><Relationship Id="rId66" Type="http://schemas.openxmlformats.org/officeDocument/2006/relationships/hyperlink" Target="https://smotrim.ru/article/4801946" TargetMode="External"/><Relationship Id="rId5" Type="http://schemas.openxmlformats.org/officeDocument/2006/relationships/footnotes" Target="footnotes.xml"/><Relationship Id="rId15" Type="http://schemas.openxmlformats.org/officeDocument/2006/relationships/hyperlink" Target="https://vm.ru/news/1279283-rossiyanam-obuyasnili-kak-poluchit-pensiyu-v-razmere-80-tysyach-rublej" TargetMode="External"/><Relationship Id="rId23" Type="http://schemas.openxmlformats.org/officeDocument/2006/relationships/hyperlink" Target="https://ria.ru/20251128/putin-2058526208.html" TargetMode="External"/><Relationship Id="rId28" Type="http://schemas.openxmlformats.org/officeDocument/2006/relationships/hyperlink" Target="https://tass.ru/obschestvo/25759719" TargetMode="External"/><Relationship Id="rId36" Type="http://schemas.openxmlformats.org/officeDocument/2006/relationships/hyperlink" Target="https://companies.rbc.ru/news/X3eMehL8Rs/vyijti-na-pensiyu-v-35-slozhno-no-mozhno-razbiraem-kontseptsiyu-fire/" TargetMode="External"/><Relationship Id="rId49" Type="http://schemas.openxmlformats.org/officeDocument/2006/relationships/hyperlink" Target="https://dobro.press/life/vyplata-soczialnoj-pensii-pered-novym-godom-chto-vazhno-znat" TargetMode="External"/><Relationship Id="rId57" Type="http://schemas.openxmlformats.org/officeDocument/2006/relationships/hyperlink" Target="https://ria.ru/20251129/nalogi-2058550684.html" TargetMode="External"/><Relationship Id="rId61" Type="http://schemas.openxmlformats.org/officeDocument/2006/relationships/hyperlink" Target="https://inbusiness.kz/ru/last/nazvana-summa-nakoplennogo-s-2014-goda-investdohoda-enpf" TargetMode="External"/><Relationship Id="rId10" Type="http://schemas.openxmlformats.org/officeDocument/2006/relationships/hyperlink" Target="https://www.novostiitkanala.ru/news/detail.php?ID=192556" TargetMode="External"/><Relationship Id="rId19" Type="http://schemas.openxmlformats.org/officeDocument/2006/relationships/hyperlink" Target="https://53news.ru/novosti/bolee-15-mlrd-rublej-vnesli-novgorodczy-v-programmu-dolgosrochnyh-sberezhenij.html" TargetMode="External"/><Relationship Id="rId31" Type="http://schemas.openxmlformats.org/officeDocument/2006/relationships/hyperlink" Target="https://russian.rt.com/russia/news/1564950-analitiki-rossiyane-pensiya-bally" TargetMode="External"/><Relationship Id="rId44" Type="http://schemas.openxmlformats.org/officeDocument/2006/relationships/hyperlink" Target="https://argumenti.ru/opinion/2025/11/977068" TargetMode="External"/><Relationship Id="rId52" Type="http://schemas.openxmlformats.org/officeDocument/2006/relationships/hyperlink" Target="https://primpress.ru/article/128773" TargetMode="External"/><Relationship Id="rId60" Type="http://schemas.openxmlformats.org/officeDocument/2006/relationships/hyperlink" Target="https://www.cnews.ru/news/line/2025-11-28_issledovanie_t-banka_auditoriya" TargetMode="External"/><Relationship Id="rId65" Type="http://schemas.openxmlformats.org/officeDocument/2006/relationships/hyperlink" Target="https://kz.kursiv.media/2025-12-01/dnlt-investbank-vlozhil-pensionnyye-dengi-kazakhstantsev-v-set-pitstseriy/" TargetMode="External"/><Relationship Id="rId4" Type="http://schemas.openxmlformats.org/officeDocument/2006/relationships/webSettings" Target="webSettings.xml"/><Relationship Id="rId9" Type="http://schemas.openxmlformats.org/officeDocument/2006/relationships/hyperlink" Target="http://pbroker.ru/?p=81120" TargetMode="External"/><Relationship Id="rId14" Type="http://schemas.openxmlformats.org/officeDocument/2006/relationships/hyperlink" Target="https://finance.rambler.ru/investicii/55678289-pds-protiv-inflyatsii-strategii-sohraneniya-realnoy-stoimosti-pensionnyh-nakopleniy/" TargetMode="External"/><Relationship Id="rId22" Type="http://schemas.openxmlformats.org/officeDocument/2006/relationships/hyperlink" Target="https://www.pnp.ru/social/period-prebyvaniya-dobrovolcev-na-svo-uchtut-pri-naznachenii-pensiy-za-vyslugu-let.html" TargetMode="External"/><Relationship Id="rId27" Type="http://schemas.openxmlformats.org/officeDocument/2006/relationships/hyperlink" Target="https://ria.ru/20251129/pensiya-2058545523.html" TargetMode="External"/><Relationship Id="rId30" Type="http://schemas.openxmlformats.org/officeDocument/2006/relationships/hyperlink" Target="https://tass.ru/obschestvo/25776125" TargetMode="External"/><Relationship Id="rId35" Type="http://schemas.openxmlformats.org/officeDocument/2006/relationships/hyperlink" Target="https://russian.rt.com/russia/article/1565703-pensiya-voennye-povyshenie?utm_source=rss&amp;utm_medium=rss&amp;utm_campaign=RSS" TargetMode="External"/><Relationship Id="rId43" Type="http://schemas.openxmlformats.org/officeDocument/2006/relationships/hyperlink" Target="http://www.inline.ru/market.asp?NewsID=782058" TargetMode="External"/><Relationship Id="rId48" Type="http://schemas.openxmlformats.org/officeDocument/2006/relationships/hyperlink" Target="https://moscow.media/moscow/415960329/" TargetMode="External"/><Relationship Id="rId56" Type="http://schemas.openxmlformats.org/officeDocument/2006/relationships/hyperlink" Target="https://ria.ru/20251128/putin-2058527186.html" TargetMode="External"/><Relationship Id="rId64" Type="http://schemas.openxmlformats.org/officeDocument/2006/relationships/hyperlink" Target="https://finratings.kz/news/9443-kto-upravliaet-nashimi-pensionnymi-dengami-luchshe-novye-dannye-enpf/" TargetMode="External"/><Relationship Id="rId69" Type="http://schemas.openxmlformats.org/officeDocument/2006/relationships/footer" Target="footer1.xml"/><Relationship Id="rId8" Type="http://schemas.openxmlformats.org/officeDocument/2006/relationships/hyperlink" Target="https://bosfera.ru/press-release/obem-pensionnyh-sredstv-v-iii-kvartale-prevysil-9-trln-rubley" TargetMode="External"/><Relationship Id="rId51" Type="http://schemas.openxmlformats.org/officeDocument/2006/relationships/hyperlink" Target="https://primpress.ru/article/128775" TargetMode="External"/><Relationship Id="rId3" Type="http://schemas.openxmlformats.org/officeDocument/2006/relationships/settings" Target="settings.xml"/><Relationship Id="rId12" Type="http://schemas.openxmlformats.org/officeDocument/2006/relationships/hyperlink" Target="https://www.kommersant.ru/doc/8247420" TargetMode="External"/><Relationship Id="rId17" Type="http://schemas.openxmlformats.org/officeDocument/2006/relationships/hyperlink" Target="https://vedom.ru/news/2025/11/28/76683-vladimircy-aktivno-uchastvuyut-v-programme-dolgosrochnyh-sberezheniy" TargetMode="External"/><Relationship Id="rId25" Type="http://schemas.openxmlformats.org/officeDocument/2006/relationships/hyperlink" Target="https://ria.ru/20251128/putin-2058530324.html" TargetMode="External"/><Relationship Id="rId33" Type="http://schemas.openxmlformats.org/officeDocument/2006/relationships/hyperlink" Target="https://tass.ru/obschestvo/25775613" TargetMode="External"/><Relationship Id="rId38" Type="http://schemas.openxmlformats.org/officeDocument/2006/relationships/hyperlink" Target="https://nsn.fm/economy/v-rossii-net-neobhodimosti-povyshat-pensionnyi-vozrast" TargetMode="External"/><Relationship Id="rId46" Type="http://schemas.openxmlformats.org/officeDocument/2006/relationships/hyperlink" Target="https://fedpress.ru/news/77/society/3414074" TargetMode="External"/><Relationship Id="rId59" Type="http://schemas.openxmlformats.org/officeDocument/2006/relationships/hyperlink" Target="https://www.rbc.ru/quote/news/article/5fd249769a7947daa9b971c6" TargetMode="External"/><Relationship Id="rId67" Type="http://schemas.openxmlformats.org/officeDocument/2006/relationships/hyperlink" Target="https://www.slobodenpecat.mk/ru/memov-ne-se-razmisluva-za-zgolemuvanje-na-starosnata-granica-za-penzioniranje/" TargetMode="External"/><Relationship Id="rId20" Type="http://schemas.openxmlformats.org/officeDocument/2006/relationships/hyperlink" Target="https://ulpravda.ru/rubrics/soc/kak-zhiteliam-ulianovskoi-oblasti-zakliuchit-dogovor-po-programme-dolgosrochnykh-sberezhenii" TargetMode="External"/><Relationship Id="rId41" Type="http://schemas.openxmlformats.org/officeDocument/2006/relationships/hyperlink" Target="https://www.gazeta.ru/business/news/2025/11/28/27290563.shtml" TargetMode="External"/><Relationship Id="rId54" Type="http://schemas.openxmlformats.org/officeDocument/2006/relationships/hyperlink" Target="https://krym.aif.ru/society/-odin-besplatnyy-obed-na-dvoih-kak-platili-pensii-v-okkupirovannom-krymu" TargetMode="External"/><Relationship Id="rId62" Type="http://schemas.openxmlformats.org/officeDocument/2006/relationships/hyperlink" Target="https://inbusiness.kz/ru/last/pensionnye-aktivy-kazahstana-prodolzhayut-rasti"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114</Pages>
  <Words>40662</Words>
  <Characters>261055</Characters>
  <Application>Microsoft Office Word</Application>
  <DocSecurity>0</DocSecurity>
  <Lines>4746</Lines>
  <Paragraphs>1695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300022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cp:revision>
  <cp:lastPrinted>2025-12-01T04:32:00Z</cp:lastPrinted>
  <dcterms:created xsi:type="dcterms:W3CDTF">2025-12-01T04:32:00Z</dcterms:created>
  <dcterms:modified xsi:type="dcterms:W3CDTF">2025-12-01T04:33:00Z</dcterms:modified>
  <cp:category>НАПФ</cp:category>
  <cp:contentStatus>И-Консалтинг</cp:contentStatus>
</cp:coreProperties>
</file>